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255B68">
      <w:pPr>
        <w:jc w:val="center"/>
        <w:rPr>
          <w:b/>
          <w:bCs/>
          <w:color w:val="000000" w:themeColor="text1"/>
          <w:sz w:val="28"/>
          <w:szCs w:val="28"/>
        </w:rPr>
      </w:pPr>
      <w:r>
        <w:rPr>
          <w:b/>
          <w:bCs/>
          <w:noProof/>
          <w:color w:val="000000" w:themeColor="text1"/>
          <w:sz w:val="28"/>
          <w:szCs w:val="28"/>
        </w:rPr>
        <w:drawing>
          <wp:inline distT="0" distB="0" distL="0" distR="0">
            <wp:extent cx="1573756" cy="1860550"/>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575559" cy="1862681"/>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266308">
      <w:pPr>
        <w:jc w:val="center"/>
        <w:rPr>
          <w:b/>
          <w:bCs/>
          <w:color w:val="000000" w:themeColor="text1"/>
          <w:sz w:val="40"/>
          <w:szCs w:val="40"/>
        </w:rPr>
      </w:pPr>
      <w:r w:rsidRPr="00A702F9">
        <w:rPr>
          <w:rFonts w:hint="cs"/>
          <w:b/>
          <w:bCs/>
          <w:color w:val="000000" w:themeColor="text1"/>
          <w:sz w:val="40"/>
          <w:szCs w:val="40"/>
          <w:rtl/>
        </w:rPr>
        <w:t xml:space="preserve"> </w:t>
      </w:r>
      <w:r w:rsidR="00266308">
        <w:rPr>
          <w:b/>
          <w:bCs/>
          <w:color w:val="000000" w:themeColor="text1"/>
          <w:sz w:val="40"/>
          <w:szCs w:val="40"/>
        </w:rPr>
        <w:t>Hebron</w:t>
      </w:r>
      <w:r w:rsidR="00131F23">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0F44EA" w:rsidP="00A32C2A">
            <w:pPr>
              <w:jc w:val="right"/>
              <w:rPr>
                <w:b/>
                <w:bCs/>
                <w:color w:val="000000" w:themeColor="text1"/>
                <w:sz w:val="28"/>
                <w:szCs w:val="28"/>
              </w:rPr>
            </w:pPr>
            <w:r>
              <w:rPr>
                <w:b/>
                <w:bCs/>
                <w:color w:val="000000" w:themeColor="text1"/>
                <w:sz w:val="28"/>
                <w:szCs w:val="28"/>
              </w:rPr>
              <w:t>April</w:t>
            </w:r>
            <w:r w:rsidR="00A332C4" w:rsidRPr="003C25B4">
              <w:rPr>
                <w:b/>
                <w:bCs/>
                <w:color w:val="000000" w:themeColor="text1"/>
                <w:sz w:val="28"/>
                <w:szCs w:val="28"/>
              </w:rPr>
              <w:t xml:space="preserve">, </w:t>
            </w:r>
            <w:r w:rsidR="00A332C4">
              <w:rPr>
                <w:b/>
                <w:bCs/>
                <w:color w:val="000000" w:themeColor="text1"/>
                <w:sz w:val="28"/>
                <w:szCs w:val="28"/>
              </w:rPr>
              <w:t>201</w:t>
            </w:r>
            <w:r w:rsidR="00A32C2A">
              <w:rPr>
                <w:b/>
                <w:bCs/>
                <w:color w:val="000000" w:themeColor="text1"/>
                <w:sz w:val="28"/>
                <w:szCs w:val="28"/>
              </w:rPr>
              <w:t>9</w:t>
            </w:r>
          </w:p>
          <w:p w:rsidR="00A332C4" w:rsidRPr="00C423D7" w:rsidRDefault="00A332C4" w:rsidP="00A332C4">
            <w:pPr>
              <w:jc w:val="right"/>
              <w:rPr>
                <w:sz w:val="14"/>
                <w:szCs w:val="14"/>
                <w:rtl/>
              </w:rPr>
            </w:pPr>
          </w:p>
        </w:tc>
      </w:tr>
    </w:tbl>
    <w:p w:rsidR="00546AFA" w:rsidRPr="001509FF" w:rsidRDefault="00595433" w:rsidP="00546AFA">
      <w:pPr>
        <w:rPr>
          <w:color w:val="000000" w:themeColor="text1"/>
          <w:sz w:val="22"/>
          <w:szCs w:val="22"/>
          <w:rtl/>
        </w:rPr>
      </w:pPr>
      <w:r w:rsidRPr="003C25B4">
        <w:rPr>
          <w:color w:val="000000" w:themeColor="text1"/>
        </w:rPr>
        <w:br w:type="page"/>
      </w:r>
      <w:r w:rsidR="00546AFA">
        <w:rPr>
          <w:color w:val="000000" w:themeColor="text1"/>
        </w:rPr>
        <w:lastRenderedPageBreak/>
        <w:br w:type="textWrapping" w:clear="all"/>
      </w:r>
      <w:r w:rsidR="00546AFA" w:rsidRPr="001509FF">
        <w:rPr>
          <w:color w:val="000000" w:themeColor="text1"/>
          <w:sz w:val="22"/>
          <w:szCs w:val="22"/>
        </w:rPr>
        <w:t>PAGE NUMBERS OF ENGLISH TEXT ARE PRINTED IN SQUARE BRACKETS.</w:t>
      </w:r>
    </w:p>
    <w:p w:rsidR="00546AFA" w:rsidRPr="001509FF" w:rsidRDefault="00546AFA" w:rsidP="00546AFA">
      <w:pPr>
        <w:rPr>
          <w:rtl/>
        </w:rPr>
      </w:pPr>
      <w:r w:rsidRPr="001509FF">
        <w:rPr>
          <w:color w:val="000000" w:themeColor="text1"/>
          <w:sz w:val="22"/>
          <w:szCs w:val="22"/>
        </w:rPr>
        <w:t>TABLES ARE PRINTED IN ARABIC FORMAT (FROM RIGHT TO LEFT).</w:t>
      </w:r>
    </w:p>
    <w:p w:rsidR="00546AFA" w:rsidRDefault="00546AFA" w:rsidP="00546AFA">
      <w:pPr>
        <w:jc w:val="right"/>
        <w:rPr>
          <w:color w:val="000000" w:themeColor="text1"/>
          <w:rtl/>
        </w:rPr>
      </w:pPr>
    </w:p>
    <w:p w:rsidR="00546AFA" w:rsidRDefault="00546AFA" w:rsidP="00546AFA">
      <w:pPr>
        <w:rPr>
          <w:color w:val="000000" w:themeColor="text1"/>
        </w:rPr>
      </w:pPr>
    </w:p>
    <w:p w:rsidR="00546AFA" w:rsidRPr="003C25B4" w:rsidRDefault="00546AFA" w:rsidP="00546AFA">
      <w:pPr>
        <w:rPr>
          <w:color w:val="000000" w:themeColor="text1"/>
        </w:rPr>
      </w:pPr>
    </w:p>
    <w:p w:rsidR="00546AFA" w:rsidRPr="003C25B4" w:rsidRDefault="008330EC" w:rsidP="00546AFA">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58240" strokeweight="6pt">
            <v:stroke linestyle="thickBetweenThin"/>
            <v:textbox style="mso-next-textbox:#_x0000_s1028">
              <w:txbxContent>
                <w:p w:rsidR="00A009C8" w:rsidRPr="004302DA" w:rsidRDefault="00A009C8" w:rsidP="00546AFA">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Pr="003C25B4" w:rsidRDefault="00546AFA" w:rsidP="00546AFA">
      <w:pPr>
        <w:rPr>
          <w:color w:val="000000" w:themeColor="text1"/>
        </w:rPr>
      </w:pPr>
    </w:p>
    <w:p w:rsidR="00546AFA" w:rsidRDefault="00546AFA" w:rsidP="00546AFA">
      <w:pPr>
        <w:rPr>
          <w:color w:val="000000" w:themeColor="text1"/>
          <w:rtl/>
        </w:rPr>
      </w:pPr>
    </w:p>
    <w:p w:rsidR="00546AFA" w:rsidRDefault="00546AFA" w:rsidP="00546AFA">
      <w:pPr>
        <w:rPr>
          <w:color w:val="000000" w:themeColor="text1"/>
          <w:rtl/>
        </w:rPr>
      </w:pPr>
    </w:p>
    <w:p w:rsidR="00546AFA" w:rsidRDefault="00546AFA" w:rsidP="00546AFA">
      <w:pPr>
        <w:snapToGrid w:val="0"/>
        <w:jc w:val="lowKashida"/>
        <w:rPr>
          <w:color w:val="000000" w:themeColor="text1"/>
        </w:rPr>
      </w:pPr>
    </w:p>
    <w:p w:rsidR="00546AFA" w:rsidRDefault="00546AFA" w:rsidP="00546AFA">
      <w:pPr>
        <w:snapToGrid w:val="0"/>
        <w:jc w:val="lowKashida"/>
        <w:rPr>
          <w:color w:val="000000" w:themeColor="text1"/>
        </w:rPr>
      </w:pPr>
    </w:p>
    <w:p w:rsidR="00546AFA" w:rsidRDefault="00546AFA" w:rsidP="00546AFA">
      <w:pPr>
        <w:snapToGrid w:val="0"/>
        <w:jc w:val="lowKashida"/>
        <w:rPr>
          <w:color w:val="000000" w:themeColor="text1"/>
        </w:rPr>
      </w:pPr>
    </w:p>
    <w:p w:rsidR="00546AFA" w:rsidRDefault="00546AFA" w:rsidP="00546AFA">
      <w:pPr>
        <w:snapToGrid w:val="0"/>
        <w:jc w:val="lowKashida"/>
        <w:rPr>
          <w:color w:val="000000" w:themeColor="text1"/>
        </w:rPr>
      </w:pPr>
    </w:p>
    <w:p w:rsidR="00546AFA" w:rsidRDefault="00546AFA" w:rsidP="00546AFA">
      <w:pPr>
        <w:snapToGrid w:val="0"/>
        <w:jc w:val="lowKashida"/>
        <w:rPr>
          <w:color w:val="000000" w:themeColor="text1"/>
        </w:rPr>
      </w:pPr>
    </w:p>
    <w:p w:rsidR="00546AFA" w:rsidRDefault="00546AFA" w:rsidP="00546AFA">
      <w:pPr>
        <w:snapToGrid w:val="0"/>
        <w:jc w:val="lowKashida"/>
        <w:rPr>
          <w:color w:val="000000" w:themeColor="text1"/>
        </w:rPr>
      </w:pPr>
    </w:p>
    <w:p w:rsidR="00546AFA" w:rsidRPr="003C25B4" w:rsidRDefault="00546AFA" w:rsidP="000F44EA">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0F44EA">
        <w:rPr>
          <w:b/>
          <w:bCs/>
          <w:color w:val="000000" w:themeColor="text1"/>
          <w:sz w:val="20"/>
          <w:szCs w:val="20"/>
        </w:rPr>
        <w:t>April</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546AFA" w:rsidRPr="002D19AF" w:rsidRDefault="00546AFA" w:rsidP="00546AFA">
      <w:pPr>
        <w:snapToGrid w:val="0"/>
        <w:jc w:val="lowKashida"/>
        <w:rPr>
          <w:b/>
          <w:bCs/>
          <w:color w:val="000000" w:themeColor="text1"/>
          <w:sz w:val="20"/>
          <w:szCs w:val="20"/>
        </w:rPr>
      </w:pPr>
      <w:r w:rsidRPr="002D19AF">
        <w:rPr>
          <w:b/>
          <w:bCs/>
          <w:color w:val="000000" w:themeColor="text1"/>
          <w:sz w:val="20"/>
          <w:szCs w:val="20"/>
        </w:rPr>
        <w:t>All rights reserved</w:t>
      </w:r>
    </w:p>
    <w:p w:rsidR="00546AFA" w:rsidRPr="003C25B4" w:rsidRDefault="00546AFA" w:rsidP="00546AFA">
      <w:pPr>
        <w:snapToGrid w:val="0"/>
        <w:jc w:val="lowKashida"/>
        <w:rPr>
          <w:b/>
          <w:bCs/>
          <w:color w:val="000000" w:themeColor="text1"/>
        </w:rPr>
      </w:pPr>
    </w:p>
    <w:p w:rsidR="00546AFA" w:rsidRPr="002D19AF" w:rsidRDefault="00546AFA" w:rsidP="00546AFA">
      <w:pPr>
        <w:snapToGrid w:val="0"/>
        <w:jc w:val="lowKashida"/>
        <w:rPr>
          <w:b/>
          <w:bCs/>
          <w:color w:val="000000" w:themeColor="text1"/>
          <w:sz w:val="20"/>
          <w:szCs w:val="20"/>
        </w:rPr>
      </w:pPr>
      <w:r w:rsidRPr="002D19AF">
        <w:rPr>
          <w:b/>
          <w:bCs/>
          <w:color w:val="000000" w:themeColor="text1"/>
          <w:sz w:val="20"/>
          <w:szCs w:val="20"/>
        </w:rPr>
        <w:t>Citation:</w:t>
      </w:r>
    </w:p>
    <w:p w:rsidR="00546AFA" w:rsidRPr="002D19AF" w:rsidRDefault="00546AFA" w:rsidP="00546AFA">
      <w:pPr>
        <w:rPr>
          <w:b/>
          <w:bCs/>
          <w:color w:val="000000" w:themeColor="text1"/>
          <w:sz w:val="16"/>
          <w:szCs w:val="16"/>
        </w:rPr>
      </w:pPr>
    </w:p>
    <w:p w:rsidR="00546AFA" w:rsidRDefault="00546AFA" w:rsidP="00546AFA">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 – Summary</w:t>
      </w:r>
      <w:r w:rsidRPr="004302DA">
        <w:rPr>
          <w:rFonts w:hint="cs"/>
          <w:i/>
          <w:iCs/>
          <w:color w:val="000000" w:themeColor="text1"/>
          <w:rtl/>
        </w:rPr>
        <w:t xml:space="preserve"> </w:t>
      </w:r>
      <w:r w:rsidRPr="004302DA">
        <w:rPr>
          <w:i/>
          <w:iCs/>
          <w:color w:val="000000" w:themeColor="text1"/>
        </w:rPr>
        <w:t xml:space="preserve"> – </w:t>
      </w:r>
      <w:r>
        <w:rPr>
          <w:i/>
          <w:iCs/>
        </w:rPr>
        <w:t>Hebron</w:t>
      </w:r>
      <w:r w:rsidRPr="004302DA">
        <w:rPr>
          <w:i/>
          <w:iCs/>
          <w:color w:val="000000" w:themeColor="text1"/>
        </w:rPr>
        <w:t xml:space="preserve"> Governorate.</w:t>
      </w:r>
      <w:r>
        <w:rPr>
          <w:i/>
          <w:iCs/>
          <w:color w:val="000000" w:themeColor="text1"/>
        </w:rPr>
        <w:t xml:space="preserve">  </w:t>
      </w:r>
    </w:p>
    <w:p w:rsidR="00546AFA" w:rsidRDefault="00546AFA" w:rsidP="00546AFA">
      <w:pPr>
        <w:rPr>
          <w:color w:val="000000" w:themeColor="text1"/>
        </w:rPr>
      </w:pPr>
      <w:r w:rsidRPr="004302DA">
        <w:rPr>
          <w:i/>
          <w:iCs/>
          <w:color w:val="000000" w:themeColor="text1"/>
        </w:rPr>
        <w:t xml:space="preserve"> </w:t>
      </w:r>
      <w:r w:rsidRPr="004302DA">
        <w:rPr>
          <w:color w:val="000000" w:themeColor="text1"/>
        </w:rPr>
        <w:t>Ramallah - Palestine.</w:t>
      </w:r>
    </w:p>
    <w:p w:rsidR="00546AFA" w:rsidRPr="003C25B4" w:rsidRDefault="00546AFA" w:rsidP="00546AFA">
      <w:pPr>
        <w:rPr>
          <w:color w:val="000000" w:themeColor="text1"/>
        </w:rPr>
      </w:pPr>
    </w:p>
    <w:tbl>
      <w:tblPr>
        <w:tblStyle w:val="TableGrid"/>
        <w:tblpPr w:leftFromText="180" w:rightFromText="180" w:vertAnchor="text" w:tblpXSpec="center" w:tblpY="1"/>
        <w:tblOverlap w:val="never"/>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tblPr>
      <w:tblGrid>
        <w:gridCol w:w="4542"/>
        <w:gridCol w:w="2403"/>
        <w:gridCol w:w="2127"/>
      </w:tblGrid>
      <w:tr w:rsidR="00546AFA" w:rsidTr="00A009C8">
        <w:trPr>
          <w:trHeight w:val="1404"/>
          <w:jc w:val="center"/>
        </w:trPr>
        <w:tc>
          <w:tcPr>
            <w:tcW w:w="4542" w:type="dxa"/>
            <w:vMerge w:val="restart"/>
          </w:tcPr>
          <w:p w:rsidR="00546AFA" w:rsidRPr="002D19AF" w:rsidRDefault="00546AFA" w:rsidP="00A009C8">
            <w:pPr>
              <w:rPr>
                <w:color w:val="000000" w:themeColor="text1"/>
                <w:sz w:val="20"/>
                <w:szCs w:val="20"/>
              </w:rPr>
            </w:pPr>
            <w:r w:rsidRPr="002D19AF">
              <w:rPr>
                <w:color w:val="000000" w:themeColor="text1"/>
                <w:sz w:val="20"/>
                <w:szCs w:val="20"/>
              </w:rPr>
              <w:t>All correspondence should</w:t>
            </w:r>
            <w:r w:rsidRPr="002D19AF">
              <w:rPr>
                <w:color w:val="000000" w:themeColor="text1"/>
                <w:sz w:val="20"/>
                <w:szCs w:val="20"/>
                <w:rtl/>
              </w:rPr>
              <w:t xml:space="preserve"> </w:t>
            </w:r>
            <w:r w:rsidRPr="002D19AF">
              <w:rPr>
                <w:color w:val="000000" w:themeColor="text1"/>
                <w:sz w:val="20"/>
                <w:szCs w:val="20"/>
              </w:rPr>
              <w:t>be directed to</w:t>
            </w:r>
            <w:r w:rsidRPr="002D19AF">
              <w:rPr>
                <w:color w:val="000000" w:themeColor="text1"/>
                <w:sz w:val="20"/>
                <w:szCs w:val="20"/>
                <w:rtl/>
              </w:rPr>
              <w:t>:</w:t>
            </w:r>
          </w:p>
          <w:p w:rsidR="00546AFA" w:rsidRPr="002D19AF" w:rsidRDefault="00546AFA" w:rsidP="00A009C8">
            <w:pPr>
              <w:rPr>
                <w:b/>
                <w:bCs/>
                <w:color w:val="000000" w:themeColor="text1"/>
                <w:sz w:val="20"/>
                <w:szCs w:val="20"/>
              </w:rPr>
            </w:pPr>
            <w:r w:rsidRPr="002D19AF">
              <w:rPr>
                <w:b/>
                <w:bCs/>
                <w:color w:val="000000" w:themeColor="text1"/>
                <w:sz w:val="20"/>
                <w:szCs w:val="20"/>
              </w:rPr>
              <w:t>Palestinian Central Bureau of Statistics</w:t>
            </w:r>
          </w:p>
          <w:p w:rsidR="00546AFA" w:rsidRPr="002D19AF" w:rsidRDefault="00546AFA" w:rsidP="00A009C8">
            <w:pPr>
              <w:rPr>
                <w:color w:val="000000" w:themeColor="text1"/>
                <w:sz w:val="20"/>
                <w:szCs w:val="20"/>
              </w:rPr>
            </w:pPr>
            <w:r w:rsidRPr="002D19AF">
              <w:rPr>
                <w:b/>
                <w:bCs/>
                <w:color w:val="000000" w:themeColor="text1"/>
                <w:sz w:val="20"/>
                <w:szCs w:val="20"/>
              </w:rPr>
              <w:t>P. O. Box 1647,</w:t>
            </w:r>
            <w:r w:rsidRPr="002D19AF">
              <w:rPr>
                <w:rFonts w:ascii="Arial" w:hAnsi="Arial" w:cs="Arial"/>
                <w:color w:val="000000" w:themeColor="text1"/>
                <w:sz w:val="20"/>
                <w:szCs w:val="20"/>
              </w:rPr>
              <w:t xml:space="preserve"> </w:t>
            </w:r>
            <w:r w:rsidRPr="002D19AF">
              <w:rPr>
                <w:color w:val="000000" w:themeColor="text1"/>
                <w:sz w:val="20"/>
                <w:szCs w:val="20"/>
              </w:rPr>
              <w:t xml:space="preserve">Ramallah – Palestine. </w:t>
            </w:r>
          </w:p>
          <w:p w:rsidR="00546AFA" w:rsidRPr="002D19AF" w:rsidRDefault="00546AFA" w:rsidP="00A009C8">
            <w:pPr>
              <w:rPr>
                <w:color w:val="000000" w:themeColor="text1"/>
                <w:sz w:val="20"/>
                <w:szCs w:val="20"/>
                <w:lang w:eastAsia="fr-FR"/>
              </w:rPr>
            </w:pPr>
            <w:r w:rsidRPr="002D19AF">
              <w:rPr>
                <w:color w:val="000000" w:themeColor="text1"/>
                <w:sz w:val="20"/>
                <w:szCs w:val="20"/>
                <w:lang w:eastAsia="fr-FR"/>
              </w:rPr>
              <w:t xml:space="preserve">Tel: </w:t>
            </w:r>
            <w:r w:rsidRPr="002D19AF">
              <w:rPr>
                <w:color w:val="000000" w:themeColor="text1"/>
                <w:sz w:val="20"/>
                <w:szCs w:val="20"/>
              </w:rPr>
              <w:t>(970/972) 2 2982700</w:t>
            </w:r>
          </w:p>
          <w:p w:rsidR="00546AFA" w:rsidRPr="002D19AF" w:rsidRDefault="00546AFA" w:rsidP="00A009C8">
            <w:pPr>
              <w:rPr>
                <w:color w:val="000000" w:themeColor="text1"/>
                <w:sz w:val="20"/>
                <w:szCs w:val="20"/>
              </w:rPr>
            </w:pPr>
            <w:r w:rsidRPr="002D19AF">
              <w:rPr>
                <w:color w:val="000000" w:themeColor="text1"/>
                <w:sz w:val="20"/>
                <w:szCs w:val="20"/>
                <w:lang w:eastAsia="fr-FR"/>
              </w:rPr>
              <w:t xml:space="preserve">Fax: </w:t>
            </w:r>
            <w:r w:rsidRPr="002D19AF">
              <w:rPr>
                <w:color w:val="000000" w:themeColor="text1"/>
                <w:sz w:val="20"/>
                <w:szCs w:val="20"/>
              </w:rPr>
              <w:t>(970/972) 2 2982710</w:t>
            </w:r>
          </w:p>
          <w:p w:rsidR="00546AFA" w:rsidRPr="002D19AF" w:rsidRDefault="00546AFA" w:rsidP="00A009C8">
            <w:pPr>
              <w:rPr>
                <w:color w:val="000000" w:themeColor="text1"/>
                <w:sz w:val="20"/>
                <w:szCs w:val="20"/>
                <w:rtl/>
              </w:rPr>
            </w:pPr>
            <w:r w:rsidRPr="002D19AF">
              <w:rPr>
                <w:color w:val="000000" w:themeColor="text1"/>
                <w:sz w:val="20"/>
                <w:szCs w:val="20"/>
              </w:rPr>
              <w:t>Toll Free:1800300300</w:t>
            </w:r>
          </w:p>
          <w:p w:rsidR="00546AFA" w:rsidRPr="002D19AF" w:rsidRDefault="00546AFA" w:rsidP="00A009C8">
            <w:pPr>
              <w:rPr>
                <w:color w:val="000000" w:themeColor="text1"/>
                <w:sz w:val="20"/>
                <w:szCs w:val="20"/>
              </w:rPr>
            </w:pPr>
            <w:r w:rsidRPr="002D19AF">
              <w:rPr>
                <w:color w:val="000000" w:themeColor="text1"/>
                <w:sz w:val="20"/>
                <w:szCs w:val="20"/>
                <w:lang w:eastAsia="fr-FR"/>
              </w:rPr>
              <w:t>E-Mail</w:t>
            </w:r>
            <w:r w:rsidRPr="002D19AF">
              <w:rPr>
                <w:color w:val="000000" w:themeColor="text1"/>
                <w:sz w:val="20"/>
                <w:szCs w:val="20"/>
                <w:rtl/>
              </w:rPr>
              <w:t xml:space="preserve">: </w:t>
            </w:r>
            <w:r w:rsidRPr="002D19AF">
              <w:rPr>
                <w:color w:val="000000" w:themeColor="text1"/>
                <w:sz w:val="20"/>
                <w:szCs w:val="20"/>
                <w:lang w:eastAsia="fr-FR"/>
              </w:rPr>
              <w:t>diwan@pcbs.gov.ps</w:t>
            </w:r>
          </w:p>
          <w:p w:rsidR="00546AFA" w:rsidRPr="002D19AF" w:rsidRDefault="00546AFA" w:rsidP="00A009C8">
            <w:pPr>
              <w:pStyle w:val="BlockText"/>
              <w:tabs>
                <w:tab w:val="clear" w:pos="8647"/>
              </w:tabs>
              <w:ind w:left="0" w:right="-2"/>
              <w:jc w:val="left"/>
              <w:rPr>
                <w:b/>
                <w:bCs/>
                <w:color w:val="000000" w:themeColor="text1"/>
                <w:sz w:val="20"/>
                <w:rtl/>
              </w:rPr>
            </w:pPr>
            <w:r w:rsidRPr="002D19AF">
              <w:rPr>
                <w:color w:val="000000" w:themeColor="text1"/>
                <w:sz w:val="20"/>
              </w:rPr>
              <w:t>Website:  http://www.pcbs.gov.ps</w:t>
            </w:r>
            <w:r w:rsidRPr="002D19AF">
              <w:rPr>
                <w:b/>
                <w:bCs/>
                <w:color w:val="000000" w:themeColor="text1"/>
                <w:sz w:val="20"/>
              </w:rPr>
              <w:t xml:space="preserve"> </w:t>
            </w:r>
            <w:r w:rsidRPr="002D19AF">
              <w:rPr>
                <w:rFonts w:hint="cs"/>
                <w:b/>
                <w:bCs/>
                <w:color w:val="000000" w:themeColor="text1"/>
                <w:sz w:val="20"/>
                <w:rtl/>
              </w:rPr>
              <w:t xml:space="preserve">   </w:t>
            </w:r>
          </w:p>
          <w:p w:rsidR="00546AFA" w:rsidRPr="002D19AF" w:rsidRDefault="00546AFA" w:rsidP="00A009C8">
            <w:pPr>
              <w:pStyle w:val="BlockText"/>
              <w:tabs>
                <w:tab w:val="clear" w:pos="8647"/>
              </w:tabs>
              <w:ind w:left="0" w:right="-2"/>
              <w:jc w:val="left"/>
              <w:rPr>
                <w:b/>
                <w:bCs/>
                <w:color w:val="000000" w:themeColor="text1"/>
                <w:sz w:val="20"/>
              </w:rPr>
            </w:pPr>
          </w:p>
          <w:p w:rsidR="00546AFA" w:rsidRPr="002D19AF" w:rsidRDefault="00546AFA" w:rsidP="00A009C8">
            <w:pPr>
              <w:pStyle w:val="BlockText"/>
              <w:tabs>
                <w:tab w:val="clear" w:pos="8647"/>
              </w:tabs>
              <w:ind w:left="0" w:right="-2"/>
              <w:jc w:val="left"/>
              <w:rPr>
                <w:b/>
                <w:bCs/>
                <w:color w:val="000000" w:themeColor="text1"/>
                <w:sz w:val="20"/>
              </w:rPr>
            </w:pPr>
          </w:p>
          <w:p w:rsidR="00546AFA" w:rsidRPr="002D19AF" w:rsidRDefault="00546AFA" w:rsidP="00A009C8">
            <w:pPr>
              <w:pStyle w:val="BlockText"/>
              <w:tabs>
                <w:tab w:val="clear" w:pos="8647"/>
              </w:tabs>
              <w:ind w:left="0" w:right="-2"/>
              <w:jc w:val="left"/>
              <w:rPr>
                <w:b/>
                <w:bCs/>
                <w:color w:val="000000" w:themeColor="text1"/>
                <w:sz w:val="20"/>
              </w:rPr>
            </w:pPr>
          </w:p>
          <w:p w:rsidR="00546AFA" w:rsidRPr="002D19AF" w:rsidRDefault="00546AFA" w:rsidP="00546AFA">
            <w:pPr>
              <w:pStyle w:val="BlockText"/>
              <w:tabs>
                <w:tab w:val="clear" w:pos="8647"/>
              </w:tabs>
              <w:ind w:left="0" w:right="-2"/>
              <w:jc w:val="left"/>
              <w:rPr>
                <w:b/>
                <w:bCs/>
                <w:color w:val="000000" w:themeColor="text1"/>
                <w:sz w:val="20"/>
                <w:rtl/>
              </w:rPr>
            </w:pPr>
            <w:r w:rsidRPr="002D19AF">
              <w:rPr>
                <w:b/>
                <w:bCs/>
                <w:color w:val="000000" w:themeColor="text1"/>
                <w:sz w:val="20"/>
              </w:rPr>
              <w:t xml:space="preserve">Reference ID: </w:t>
            </w:r>
            <w:r w:rsidR="002319C3">
              <w:rPr>
                <w:b/>
                <w:bCs/>
                <w:color w:val="000000" w:themeColor="text1"/>
                <w:sz w:val="20"/>
              </w:rPr>
              <w:t>2430</w:t>
            </w:r>
          </w:p>
          <w:p w:rsidR="00546AFA" w:rsidRDefault="00546AFA" w:rsidP="00A009C8">
            <w:pPr>
              <w:rPr>
                <w:color w:val="000000" w:themeColor="text1"/>
                <w:rtl/>
              </w:rPr>
            </w:pPr>
          </w:p>
        </w:tc>
        <w:tc>
          <w:tcPr>
            <w:tcW w:w="2403" w:type="dxa"/>
          </w:tcPr>
          <w:p w:rsidR="00546AFA" w:rsidRPr="001509FF" w:rsidRDefault="00546AFA" w:rsidP="00A009C8">
            <w:pPr>
              <w:jc w:val="right"/>
              <w:rPr>
                <w:color w:val="000000" w:themeColor="text1"/>
                <w:rtl/>
              </w:rPr>
            </w:pPr>
          </w:p>
        </w:tc>
        <w:tc>
          <w:tcPr>
            <w:tcW w:w="2127" w:type="dxa"/>
          </w:tcPr>
          <w:p w:rsidR="00546AFA" w:rsidRPr="001509FF" w:rsidRDefault="00546AFA" w:rsidP="00A009C8">
            <w:pPr>
              <w:jc w:val="center"/>
              <w:rPr>
                <w:color w:val="000000" w:themeColor="text1"/>
                <w:rtl/>
              </w:rPr>
            </w:pPr>
            <w:r>
              <w:rPr>
                <w:rFonts w:hint="cs"/>
                <w:noProof/>
                <w:color w:val="000000" w:themeColor="text1"/>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546AFA" w:rsidTr="00A009C8">
        <w:trPr>
          <w:trHeight w:val="2829"/>
          <w:jc w:val="center"/>
        </w:trPr>
        <w:tc>
          <w:tcPr>
            <w:tcW w:w="4542" w:type="dxa"/>
            <w:vMerge/>
          </w:tcPr>
          <w:p w:rsidR="00546AFA" w:rsidRPr="005A2E8E" w:rsidRDefault="00546AFA" w:rsidP="00A009C8">
            <w:pPr>
              <w:jc w:val="lowKashida"/>
              <w:rPr>
                <w:rFonts w:cs="Simplified Arabic"/>
                <w:color w:val="000000" w:themeColor="text1"/>
                <w:rtl/>
              </w:rPr>
            </w:pPr>
          </w:p>
        </w:tc>
        <w:tc>
          <w:tcPr>
            <w:tcW w:w="2403" w:type="dxa"/>
          </w:tcPr>
          <w:p w:rsidR="00546AFA" w:rsidRDefault="00546AFA" w:rsidP="00A009C8">
            <w:pPr>
              <w:jc w:val="right"/>
              <w:rPr>
                <w:noProof/>
                <w:color w:val="000000" w:themeColor="text1"/>
                <w:rtl/>
              </w:rPr>
            </w:pPr>
          </w:p>
        </w:tc>
        <w:tc>
          <w:tcPr>
            <w:tcW w:w="2127" w:type="dxa"/>
          </w:tcPr>
          <w:p w:rsidR="00546AFA" w:rsidRDefault="00546AFA" w:rsidP="00A009C8">
            <w:pPr>
              <w:jc w:val="center"/>
              <w:rPr>
                <w:noProof/>
                <w:color w:val="000000" w:themeColor="text1"/>
                <w:rtl/>
              </w:rPr>
            </w:pPr>
            <w:r w:rsidRPr="00C2763E">
              <w:rPr>
                <w:noProof/>
                <w:color w:val="000000" w:themeColor="text1"/>
                <w:rtl/>
              </w:rPr>
              <w:drawing>
                <wp:inline distT="0" distB="0" distL="0" distR="0">
                  <wp:extent cx="818077" cy="1434980"/>
                  <wp:effectExtent l="19050" t="0" r="1073" b="0"/>
                  <wp:docPr id="1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546AFA" w:rsidRPr="003C25B4" w:rsidRDefault="00546AFA" w:rsidP="00546AFA">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546AFA" w:rsidTr="00A009C8">
        <w:trPr>
          <w:jc w:val="right"/>
        </w:trPr>
        <w:tc>
          <w:tcPr>
            <w:tcW w:w="1866" w:type="dxa"/>
            <w:vAlign w:val="bottom"/>
          </w:tcPr>
          <w:p w:rsidR="00546AFA" w:rsidRDefault="00546AFA" w:rsidP="00A009C8">
            <w:pPr>
              <w:jc w:val="right"/>
              <w:rPr>
                <w:color w:val="000000" w:themeColor="text1"/>
                <w:rtl/>
              </w:rPr>
            </w:pPr>
          </w:p>
        </w:tc>
        <w:tc>
          <w:tcPr>
            <w:tcW w:w="1536" w:type="dxa"/>
          </w:tcPr>
          <w:p w:rsidR="00546AFA" w:rsidRDefault="00546AFA" w:rsidP="00A009C8">
            <w:pPr>
              <w:jc w:val="right"/>
              <w:rPr>
                <w:color w:val="000000" w:themeColor="text1"/>
                <w:rtl/>
              </w:rPr>
            </w:pPr>
          </w:p>
        </w:tc>
      </w:tr>
    </w:tbl>
    <w:p w:rsidR="00546AFA" w:rsidRPr="001509FF" w:rsidRDefault="00546AFA" w:rsidP="00546AFA">
      <w:pPr>
        <w:rPr>
          <w:sz w:val="4"/>
          <w:szCs w:val="4"/>
        </w:rPr>
      </w:pPr>
    </w:p>
    <w:p w:rsidR="0038747E" w:rsidRDefault="00646E3A" w:rsidP="00380BAD">
      <w:pPr>
        <w:jc w:val="lowKashida"/>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0081477E" w:rsidRPr="003C25B4">
        <w:rPr>
          <w:b/>
          <w:bCs/>
          <w:color w:val="000000" w:themeColor="text1"/>
          <w:sz w:val="28"/>
          <w:szCs w:val="28"/>
        </w:rPr>
        <w:br w:type="page"/>
      </w: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r w:rsidRPr="00F25DD2">
        <w:rPr>
          <w:b/>
          <w:bCs/>
          <w:noProof/>
          <w:color w:val="000000" w:themeColor="text1"/>
          <w:sz w:val="28"/>
          <w:szCs w:val="28"/>
          <w:lang w:eastAsia="en-US"/>
        </w:rPr>
        <w:drawing>
          <wp:inline distT="0" distB="0" distL="0" distR="0">
            <wp:extent cx="8892726" cy="5206838"/>
            <wp:effectExtent l="19050" t="0" r="3624" b="0"/>
            <wp:docPr id="12" name="Picture 1" descr="G:\تعداد عام 2017\03 التعداد العام 2017\01 تقارير التعداد\ملخصات المحافظات\محافظة الخليل\Hebro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الخليل\Hebron_EN.png"/>
                    <pic:cNvPicPr>
                      <a:picLocks noChangeAspect="1" noChangeArrowheads="1"/>
                    </pic:cNvPicPr>
                  </pic:nvPicPr>
                  <pic:blipFill>
                    <a:blip r:embed="rId15" cstate="print"/>
                    <a:srcRect/>
                    <a:stretch>
                      <a:fillRect/>
                    </a:stretch>
                  </pic:blipFill>
                  <pic:spPr bwMode="auto">
                    <a:xfrm>
                      <a:off x="0" y="0"/>
                      <a:ext cx="8891270" cy="5205985"/>
                    </a:xfrm>
                    <a:prstGeom prst="rect">
                      <a:avLst/>
                    </a:prstGeom>
                    <a:noFill/>
                    <a:ln w="9525">
                      <a:noFill/>
                      <a:miter lim="800000"/>
                      <a:headEnd/>
                      <a:tailEnd/>
                    </a:ln>
                  </pic:spPr>
                </pic:pic>
              </a:graphicData>
            </a:graphic>
          </wp:inline>
        </w:drawing>
      </w: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F25DD2" w:rsidRDefault="00F25DD2"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1E45ED">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833494">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B33246">
        <w:rPr>
          <w:rFonts w:cs="Simplified Arabic"/>
          <w:color w:val="000000"/>
        </w:rPr>
        <w:t>Ooredoo</w:t>
      </w:r>
      <w:proofErr w:type="spellEnd"/>
      <w:r w:rsidR="00B33246"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B54044">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B54044">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772DCB" w:rsidRDefault="00772DCB" w:rsidP="00772DCB">
            <w:pPr>
              <w:pStyle w:val="Header"/>
              <w:rPr>
                <w:rFonts w:cs="Simplified Arabic"/>
                <w:color w:val="000000" w:themeColor="text1"/>
              </w:rPr>
            </w:pPr>
            <w:r>
              <w:rPr>
                <w:rFonts w:cs="Simplified Arabic"/>
                <w:color w:val="000000" w:themeColor="text1"/>
              </w:rPr>
              <w:t>Rawya Alawneh</w:t>
            </w:r>
          </w:p>
          <w:p w:rsidR="00EA0401" w:rsidRDefault="00EA0401" w:rsidP="00EA0401">
            <w:pPr>
              <w:pStyle w:val="Header"/>
              <w:rPr>
                <w:rFonts w:cs="Simplified Arabic"/>
                <w:color w:val="000000" w:themeColor="text1"/>
              </w:rPr>
            </w:pPr>
            <w:r>
              <w:rPr>
                <w:rFonts w:cs="Simplified Arabic"/>
                <w:color w:val="000000" w:themeColor="text1"/>
              </w:rPr>
              <w:t>Issam Khatib</w:t>
            </w:r>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r w:rsidRPr="008F5E35">
              <w:rPr>
                <w:rFonts w:cs="Simplified Arabic"/>
                <w:color w:val="000000" w:themeColor="text1"/>
              </w:rPr>
              <w:t>A</w:t>
            </w:r>
            <w:r>
              <w:rPr>
                <w:rFonts w:cs="Simplified Arabic"/>
                <w:color w:val="000000" w:themeColor="text1"/>
              </w:rPr>
              <w:t>yman</w:t>
            </w:r>
            <w:r w:rsidRPr="008F5E35">
              <w:rPr>
                <w:rFonts w:cs="Simplified Arabic"/>
                <w:color w:val="000000" w:themeColor="text1"/>
              </w:rPr>
              <w:t xml:space="preserve"> Q</w:t>
            </w:r>
            <w:r>
              <w:rPr>
                <w:rFonts w:cs="Simplified Arabic"/>
                <w:color w:val="000000" w:themeColor="text1"/>
              </w:rPr>
              <w:t>uneir</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B54044">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B54044">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34DD3" w:rsidRPr="00A34DD3" w:rsidRDefault="00A34DD3" w:rsidP="00A34DD3">
            <w:pPr>
              <w:pStyle w:val="Header"/>
              <w:rPr>
                <w:rFonts w:cs="Simplified Arabic"/>
                <w:color w:val="000000" w:themeColor="text1"/>
              </w:rPr>
            </w:pPr>
            <w:proofErr w:type="spellStart"/>
            <w:r w:rsidRPr="00A34DD3">
              <w:rPr>
                <w:rFonts w:cs="Simplified Arabic"/>
                <w:color w:val="000000" w:themeColor="text1"/>
              </w:rPr>
              <w:t>Imtithal</w:t>
            </w:r>
            <w:proofErr w:type="spellEnd"/>
            <w:r w:rsidRPr="00A34DD3">
              <w:rPr>
                <w:rFonts w:cs="Simplified Arabic"/>
                <w:color w:val="000000" w:themeColor="text1"/>
              </w:rPr>
              <w:t xml:space="preserve"> Shuaibi</w:t>
            </w:r>
          </w:p>
          <w:p w:rsidR="00D2220F" w:rsidRPr="00FF030D" w:rsidRDefault="00D2220F" w:rsidP="00A34DD3">
            <w:pPr>
              <w:pStyle w:val="Header"/>
              <w:rPr>
                <w:rFonts w:cs="Simplified Arabic"/>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1026EE" w:rsidRPr="003C25B4" w:rsidRDefault="001026EE" w:rsidP="001026EE">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B54044">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6D0345">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Default="008330EC" w:rsidP="00324216">
      <w:pPr>
        <w:pStyle w:val="ListParagraph"/>
        <w:bidi w:val="0"/>
        <w:ind w:left="426"/>
        <w:jc w:val="both"/>
        <w:rPr>
          <w:rFonts w:cs="Times New Roman"/>
          <w:color w:val="000000" w:themeColor="text1"/>
          <w:szCs w:val="24"/>
        </w:rPr>
      </w:pPr>
      <w:hyperlink r:id="rId16" w:history="1">
        <w:r w:rsidR="00003CD2" w:rsidRPr="00003CD2">
          <w:rPr>
            <w:rStyle w:val="Hyperlink"/>
            <w:rFonts w:cs="Times New Roman"/>
            <w:szCs w:val="24"/>
          </w:rPr>
          <w:t>http://www.pcbs.gov.ps/Downloads/book2383.pdf</w:t>
        </w:r>
      </w:hyperlink>
    </w:p>
    <w:p w:rsidR="00A009C8" w:rsidRDefault="00A009C8" w:rsidP="00A009C8">
      <w:pPr>
        <w:pStyle w:val="ListParagraph"/>
        <w:bidi w:val="0"/>
        <w:ind w:left="426"/>
        <w:jc w:val="both"/>
        <w:rPr>
          <w:rFonts w:cs="Times New Roman"/>
          <w:color w:val="000000" w:themeColor="text1"/>
          <w:szCs w:val="24"/>
        </w:rPr>
      </w:pPr>
    </w:p>
    <w:p w:rsidR="00A009C8" w:rsidRPr="00F1462C" w:rsidRDefault="00A009C8" w:rsidP="00A009C8">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Pr>
          <w:color w:val="000000" w:themeColor="text1"/>
          <w:szCs w:val="24"/>
        </w:rPr>
        <w:t xml:space="preserve"> number of</w:t>
      </w:r>
      <w:r w:rsidRPr="00F1462C">
        <w:rPr>
          <w:color w:val="000000" w:themeColor="text1"/>
          <w:szCs w:val="24"/>
        </w:rPr>
        <w:t xml:space="preserve"> persons estimated based on the post enumeration survey.</w:t>
      </w:r>
    </w:p>
    <w:p w:rsidR="00A009C8" w:rsidRPr="00003CD2" w:rsidRDefault="00A009C8" w:rsidP="00A009C8">
      <w:pPr>
        <w:pStyle w:val="ListParagraph"/>
        <w:bidi w:val="0"/>
        <w:ind w:left="426"/>
        <w:jc w:val="both"/>
        <w:rPr>
          <w:rFonts w:cs="Times New Roman"/>
          <w:color w:val="000000" w:themeColor="text1"/>
          <w:szCs w:val="24"/>
        </w:rPr>
      </w:pPr>
    </w:p>
    <w:p w:rsidR="00DF084B" w:rsidRPr="00E20AA2" w:rsidRDefault="00C263E8" w:rsidP="00E20AA2">
      <w:pPr>
        <w:pStyle w:val="ListParagraph"/>
        <w:numPr>
          <w:ilvl w:val="0"/>
          <w:numId w:val="41"/>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BE3348">
        <w:rPr>
          <w:szCs w:val="24"/>
        </w:rPr>
        <w:t>Hebron</w:t>
      </w:r>
      <w:r w:rsidR="00857E63">
        <w:rPr>
          <w:szCs w:val="24"/>
        </w:rPr>
        <w:t xml:space="preserve"> </w:t>
      </w:r>
      <w:r w:rsidR="00324216" w:rsidRPr="001C28BB">
        <w:rPr>
          <w:szCs w:val="24"/>
        </w:rPr>
        <w:t xml:space="preserve">governorate </w:t>
      </w:r>
      <w:r w:rsidR="00BE3348">
        <w:rPr>
          <w:szCs w:val="24"/>
        </w:rPr>
        <w:t>707,017</w:t>
      </w:r>
      <w:r w:rsidR="00F1462C" w:rsidRPr="001C28BB">
        <w:rPr>
          <w:szCs w:val="24"/>
        </w:rPr>
        <w:t xml:space="preserve"> includes </w:t>
      </w:r>
      <w:r w:rsidR="00BE3348">
        <w:rPr>
          <w:szCs w:val="24"/>
        </w:rPr>
        <w:t>358</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E20AA2">
        <w:rPr>
          <w:szCs w:val="24"/>
        </w:rPr>
        <w:t>,</w:t>
      </w:r>
      <w:r w:rsidR="00E20AA2" w:rsidRPr="00E20AA2">
        <w:t xml:space="preserve"> </w:t>
      </w:r>
      <w:r w:rsidR="00E20AA2">
        <w:rPr>
          <w:szCs w:val="24"/>
        </w:rPr>
        <w:t>and data of individuals estimated based on the post enumeration survey as well.</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8E3FF8" w:rsidRDefault="00C11792" w:rsidP="0062041C">
            <w:pPr>
              <w:jc w:val="center"/>
              <w:rPr>
                <w:color w:val="000000" w:themeColor="text1"/>
              </w:rPr>
            </w:pPr>
            <w:r w:rsidRPr="008E3FF8">
              <w:rPr>
                <w:color w:val="000000" w:themeColor="text1"/>
              </w:rPr>
              <w:t>[</w:t>
            </w:r>
            <w:r w:rsidR="00EA719F" w:rsidRPr="008E3FF8">
              <w:rPr>
                <w:color w:val="000000" w:themeColor="text1"/>
              </w:rPr>
              <w:t>17</w:t>
            </w:r>
            <w:r w:rsidRPr="008E3FF8">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B75398">
            <w:pPr>
              <w:jc w:val="center"/>
              <w:rPr>
                <w:color w:val="000000" w:themeColor="text1"/>
              </w:rPr>
            </w:pPr>
            <w:r>
              <w:rPr>
                <w:color w:val="000000" w:themeColor="text1"/>
              </w:rPr>
              <w:t>[</w:t>
            </w:r>
            <w:r w:rsidR="00EA719F">
              <w:rPr>
                <w:color w:val="000000" w:themeColor="text1"/>
              </w:rPr>
              <w:t>3</w:t>
            </w:r>
            <w:r w:rsidR="00B75398">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E3FF8">
            <w:pPr>
              <w:jc w:val="center"/>
              <w:rPr>
                <w:color w:val="000000" w:themeColor="text1"/>
              </w:rPr>
            </w:pPr>
            <w:r>
              <w:rPr>
                <w:color w:val="000000" w:themeColor="text1"/>
              </w:rPr>
              <w:t>[</w:t>
            </w:r>
            <w:r w:rsidR="00EA719F">
              <w:rPr>
                <w:color w:val="000000" w:themeColor="text1"/>
              </w:rPr>
              <w:t>3</w:t>
            </w:r>
            <w:r w:rsidR="008E3FF8">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8E3FF8">
            <w:pPr>
              <w:jc w:val="center"/>
              <w:rPr>
                <w:color w:val="000000" w:themeColor="text1"/>
              </w:rPr>
            </w:pPr>
            <w:r>
              <w:rPr>
                <w:color w:val="000000" w:themeColor="text1"/>
              </w:rPr>
              <w:t>[</w:t>
            </w:r>
            <w:r w:rsidR="00EA719F">
              <w:rPr>
                <w:color w:val="000000" w:themeColor="text1"/>
              </w:rPr>
              <w:t>3</w:t>
            </w:r>
            <w:r w:rsidR="008E3FF8">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4508E2"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BC423D">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BC423D">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2C5C18" w:rsidRPr="004743B5" w:rsidRDefault="00DD52E1" w:rsidP="004743B5">
            <w:pPr>
              <w:jc w:val="both"/>
              <w:rPr>
                <w:color w:val="000000" w:themeColor="text1"/>
              </w:rPr>
            </w:pPr>
            <w:r w:rsidRPr="001022E3">
              <w:rPr>
                <w:color w:val="000000" w:themeColor="text1"/>
              </w:rPr>
              <w:t xml:space="preserve">Summary Results of Census in </w:t>
            </w:r>
            <w:r w:rsidR="00BE3348">
              <w:rPr>
                <w:color w:val="000000" w:themeColor="text1"/>
              </w:rPr>
              <w:t>Hebron</w:t>
            </w:r>
            <w:r w:rsidR="008E33DC">
              <w:rPr>
                <w:color w:val="000000" w:themeColor="text1"/>
              </w:rPr>
              <w:t xml:space="preserve"> </w:t>
            </w:r>
            <w:r w:rsidRPr="001022E3">
              <w:rPr>
                <w:color w:val="000000" w:themeColor="text1"/>
              </w:rPr>
              <w:t>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4743B5" w:rsidP="0062041C">
            <w:pPr>
              <w:jc w:val="center"/>
              <w:rPr>
                <w:b/>
                <w:bCs/>
                <w:color w:val="000000" w:themeColor="text1"/>
              </w:rPr>
            </w:pPr>
            <w:r>
              <w:rPr>
                <w:b/>
                <w:bCs/>
                <w:color w:val="000000" w:themeColor="text1"/>
              </w:rPr>
              <w:t>43</w:t>
            </w:r>
          </w:p>
        </w:tc>
      </w:tr>
      <w:tr w:rsidR="004743B5" w:rsidRPr="00B514F3" w:rsidTr="00BC423D">
        <w:trPr>
          <w:trHeight w:hRule="exact" w:val="170"/>
          <w:jc w:val="center"/>
        </w:trPr>
        <w:tc>
          <w:tcPr>
            <w:tcW w:w="1242" w:type="dxa"/>
          </w:tcPr>
          <w:p w:rsidR="004743B5" w:rsidRPr="00734E65" w:rsidRDefault="004743B5" w:rsidP="0062041C">
            <w:pPr>
              <w:rPr>
                <w:b/>
                <w:bCs/>
                <w:color w:val="000000" w:themeColor="text1"/>
              </w:rPr>
            </w:pPr>
          </w:p>
        </w:tc>
        <w:tc>
          <w:tcPr>
            <w:tcW w:w="7088" w:type="dxa"/>
          </w:tcPr>
          <w:p w:rsidR="004743B5" w:rsidRPr="001022E3" w:rsidRDefault="004743B5" w:rsidP="0062041C">
            <w:pPr>
              <w:jc w:val="both"/>
              <w:rPr>
                <w:color w:val="000000" w:themeColor="text1"/>
              </w:rPr>
            </w:pPr>
          </w:p>
        </w:tc>
        <w:tc>
          <w:tcPr>
            <w:tcW w:w="1098" w:type="dxa"/>
          </w:tcPr>
          <w:p w:rsidR="004743B5" w:rsidRPr="00B514F3" w:rsidRDefault="004743B5" w:rsidP="0062041C">
            <w:pPr>
              <w:jc w:val="center"/>
              <w:rPr>
                <w:b/>
                <w:bCs/>
                <w:color w:val="000000" w:themeColor="text1"/>
              </w:rPr>
            </w:pPr>
          </w:p>
        </w:tc>
      </w:tr>
      <w:tr w:rsidR="00DD52E1" w:rsidRPr="00B514F3" w:rsidTr="00BC423D">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r w:rsidR="00BE3348">
              <w:rPr>
                <w:color w:val="000000" w:themeColor="text1"/>
              </w:rPr>
              <w:t>Hebron</w:t>
            </w:r>
            <w:r w:rsidR="008E33DC">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4743B5" w:rsidP="0062041C">
            <w:pPr>
              <w:jc w:val="center"/>
              <w:rPr>
                <w:b/>
                <w:bCs/>
                <w:color w:val="000000" w:themeColor="text1"/>
              </w:rPr>
            </w:pPr>
            <w:r>
              <w:rPr>
                <w:b/>
                <w:bCs/>
                <w:color w:val="000000" w:themeColor="text1"/>
              </w:rPr>
              <w:t>44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BE3348">
              <w:rPr>
                <w:color w:val="000000" w:themeColor="text1"/>
              </w:rPr>
              <w:t>Hebron</w:t>
            </w:r>
            <w:r w:rsidR="008E33DC">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6A41BB" w:rsidP="0062041C">
            <w:pPr>
              <w:jc w:val="center"/>
              <w:rPr>
                <w:b/>
                <w:bCs/>
                <w:color w:val="000000" w:themeColor="text1"/>
              </w:rPr>
            </w:pPr>
            <w:r>
              <w:rPr>
                <w:b/>
                <w:bCs/>
                <w:color w:val="000000" w:themeColor="text1"/>
              </w:rPr>
              <w:t>56</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BE3348">
              <w:rPr>
                <w:color w:val="000000" w:themeColor="text1"/>
              </w:rPr>
              <w:t>Hebron</w:t>
            </w:r>
            <w:r w:rsidR="008E33DC">
              <w:rPr>
                <w:color w:val="000000" w:themeColor="text1"/>
              </w:rPr>
              <w:t xml:space="preserve"> </w:t>
            </w:r>
            <w:r w:rsidRPr="001022E3">
              <w:rPr>
                <w:color w:val="000000" w:themeColor="text1"/>
              </w:rPr>
              <w:t>Governorate by Locality, Sex and Refugee Status, 2017</w:t>
            </w:r>
          </w:p>
        </w:tc>
        <w:tc>
          <w:tcPr>
            <w:tcW w:w="1098" w:type="dxa"/>
          </w:tcPr>
          <w:p w:rsidR="00DD52E1" w:rsidRPr="00B514F3" w:rsidRDefault="006A41BB" w:rsidP="0062041C">
            <w:pPr>
              <w:jc w:val="center"/>
              <w:rPr>
                <w:b/>
                <w:bCs/>
                <w:color w:val="000000" w:themeColor="text1"/>
              </w:rPr>
            </w:pPr>
            <w:r>
              <w:rPr>
                <w:b/>
                <w:bCs/>
                <w:color w:val="000000" w:themeColor="text1"/>
              </w:rPr>
              <w:t>61</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BE3348">
              <w:rPr>
                <w:color w:val="000000" w:themeColor="text1"/>
              </w:rPr>
              <w:t>Hebron</w:t>
            </w:r>
            <w:r w:rsidR="008E33DC">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6A41BB" w:rsidP="0062041C">
            <w:pPr>
              <w:jc w:val="center"/>
              <w:rPr>
                <w:b/>
                <w:bCs/>
                <w:color w:val="000000" w:themeColor="text1"/>
              </w:rPr>
            </w:pPr>
            <w:r>
              <w:rPr>
                <w:b/>
                <w:bCs/>
                <w:color w:val="000000" w:themeColor="text1"/>
              </w:rPr>
              <w:t>66</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BE3348">
              <w:rPr>
                <w:color w:val="000000" w:themeColor="text1"/>
              </w:rPr>
              <w:t>Hebron</w:t>
            </w:r>
            <w:r w:rsidR="008E33DC">
              <w:rPr>
                <w:color w:val="000000" w:themeColor="text1"/>
              </w:rPr>
              <w:t xml:space="preserve"> </w:t>
            </w:r>
            <w:r w:rsidRPr="001022E3">
              <w:rPr>
                <w:color w:val="000000" w:themeColor="text1"/>
              </w:rPr>
              <w:t xml:space="preserve">Governorate by Locality, Sex and Kindergartens Attendance, 2017   </w:t>
            </w:r>
          </w:p>
        </w:tc>
        <w:tc>
          <w:tcPr>
            <w:tcW w:w="1098" w:type="dxa"/>
          </w:tcPr>
          <w:p w:rsidR="00DD52E1" w:rsidRPr="00B514F3" w:rsidRDefault="006A41BB" w:rsidP="0062041C">
            <w:pPr>
              <w:jc w:val="center"/>
              <w:rPr>
                <w:b/>
                <w:bCs/>
                <w:color w:val="000000" w:themeColor="text1"/>
              </w:rPr>
            </w:pPr>
            <w:r>
              <w:rPr>
                <w:b/>
                <w:bCs/>
                <w:color w:val="000000" w:themeColor="text1"/>
              </w:rPr>
              <w:t>71</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BE3348">
              <w:rPr>
                <w:color w:val="000000" w:themeColor="text1"/>
              </w:rPr>
              <w:t>Hebron</w:t>
            </w:r>
            <w:r w:rsidR="008E33DC">
              <w:rPr>
                <w:color w:val="000000" w:themeColor="text1"/>
              </w:rPr>
              <w:t xml:space="preserve"> </w:t>
            </w:r>
            <w:r w:rsidRPr="001022E3">
              <w:rPr>
                <w:color w:val="000000" w:themeColor="text1"/>
              </w:rPr>
              <w:t>Governorate by Locality, Sex and Educational Attainment, 2017</w:t>
            </w:r>
          </w:p>
        </w:tc>
        <w:tc>
          <w:tcPr>
            <w:tcW w:w="1098" w:type="dxa"/>
          </w:tcPr>
          <w:p w:rsidR="00DD52E1" w:rsidRPr="00B514F3" w:rsidRDefault="006A41BB" w:rsidP="0062041C">
            <w:pPr>
              <w:jc w:val="center"/>
              <w:rPr>
                <w:b/>
                <w:bCs/>
                <w:color w:val="000000" w:themeColor="text1"/>
              </w:rPr>
            </w:pPr>
            <w:r>
              <w:rPr>
                <w:b/>
                <w:bCs/>
                <w:color w:val="000000" w:themeColor="text1"/>
              </w:rPr>
              <w:t>76</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BE3348">
              <w:rPr>
                <w:color w:val="000000" w:themeColor="text1"/>
              </w:rPr>
              <w:t>Hebron</w:t>
            </w:r>
            <w:r w:rsidR="008E33DC">
              <w:rPr>
                <w:color w:val="000000" w:themeColor="text1"/>
              </w:rPr>
              <w:t xml:space="preserve"> </w:t>
            </w:r>
            <w:r w:rsidRPr="001022E3">
              <w:rPr>
                <w:color w:val="000000" w:themeColor="text1"/>
              </w:rPr>
              <w:t>Governorate by Locality, Sex and Activity Status, 2017</w:t>
            </w:r>
          </w:p>
        </w:tc>
        <w:tc>
          <w:tcPr>
            <w:tcW w:w="1098" w:type="dxa"/>
          </w:tcPr>
          <w:p w:rsidR="00DD52E1" w:rsidRPr="00B514F3" w:rsidRDefault="00182F7C" w:rsidP="0062041C">
            <w:pPr>
              <w:jc w:val="center"/>
              <w:rPr>
                <w:b/>
                <w:bCs/>
                <w:color w:val="000000" w:themeColor="text1"/>
              </w:rPr>
            </w:pPr>
            <w:r>
              <w:rPr>
                <w:b/>
                <w:bCs/>
                <w:color w:val="000000" w:themeColor="text1"/>
              </w:rPr>
              <w:t>87</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6A41BB"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BE3348">
              <w:rPr>
                <w:color w:val="000000" w:themeColor="text1"/>
              </w:rPr>
              <w:t>Hebron</w:t>
            </w:r>
            <w:r w:rsidR="008E33DC">
              <w:rPr>
                <w:color w:val="000000" w:themeColor="text1"/>
              </w:rPr>
              <w:t xml:space="preserve"> </w:t>
            </w:r>
            <w:r w:rsidR="00E011EC" w:rsidRPr="00E011EC">
              <w:rPr>
                <w:color w:val="000000" w:themeColor="text1"/>
              </w:rPr>
              <w:t>Governorate by Age group Sex and Type of Disability, 2017</w:t>
            </w:r>
          </w:p>
        </w:tc>
        <w:tc>
          <w:tcPr>
            <w:tcW w:w="1098" w:type="dxa"/>
          </w:tcPr>
          <w:p w:rsidR="00DD52E1" w:rsidRPr="00B514F3" w:rsidRDefault="00182F7C" w:rsidP="0062041C">
            <w:pPr>
              <w:jc w:val="center"/>
              <w:rPr>
                <w:b/>
                <w:bCs/>
                <w:color w:val="000000" w:themeColor="text1"/>
              </w:rPr>
            </w:pPr>
            <w:r>
              <w:rPr>
                <w:b/>
                <w:bCs/>
                <w:color w:val="000000" w:themeColor="text1"/>
              </w:rPr>
              <w:t>98</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6A41BB"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BE3348">
              <w:rPr>
                <w:color w:val="000000" w:themeColor="text1"/>
              </w:rPr>
              <w:t>Hebron</w:t>
            </w:r>
            <w:r w:rsidR="008E33DC">
              <w:rPr>
                <w:color w:val="000000" w:themeColor="text1"/>
              </w:rPr>
              <w:t xml:space="preserve"> </w:t>
            </w:r>
            <w:r w:rsidR="00D67AF6" w:rsidRPr="00D67AF6">
              <w:rPr>
                <w:color w:val="000000" w:themeColor="text1"/>
              </w:rPr>
              <w:t>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98" w:type="dxa"/>
          </w:tcPr>
          <w:p w:rsidR="00DD52E1" w:rsidRPr="00B514F3" w:rsidRDefault="00182F7C" w:rsidP="0062041C">
            <w:pPr>
              <w:jc w:val="center"/>
              <w:rPr>
                <w:b/>
                <w:bCs/>
                <w:color w:val="000000" w:themeColor="text1"/>
              </w:rPr>
            </w:pPr>
            <w:r>
              <w:rPr>
                <w:b/>
                <w:bCs/>
                <w:color w:val="000000" w:themeColor="text1"/>
              </w:rPr>
              <w:t>99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BE3348">
              <w:rPr>
                <w:color w:val="000000" w:themeColor="text1"/>
              </w:rPr>
              <w:t>Hebron</w:t>
            </w:r>
            <w:r w:rsidR="008E33DC">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182F7C" w:rsidP="0062041C">
            <w:pPr>
              <w:jc w:val="center"/>
              <w:rPr>
                <w:b/>
                <w:bCs/>
                <w:color w:val="000000" w:themeColor="text1"/>
              </w:rPr>
            </w:pPr>
            <w:r>
              <w:rPr>
                <w:b/>
                <w:bCs/>
                <w:color w:val="000000" w:themeColor="text1"/>
              </w:rPr>
              <w:t>100</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BE3348">
              <w:rPr>
                <w:color w:val="000000" w:themeColor="text1"/>
              </w:rPr>
              <w:t>Hebron</w:t>
            </w:r>
            <w:r w:rsidR="008E33DC">
              <w:rPr>
                <w:color w:val="000000" w:themeColor="text1"/>
              </w:rPr>
              <w:t xml:space="preserve"> </w:t>
            </w:r>
            <w:r w:rsidRPr="0095566A">
              <w:rPr>
                <w:color w:val="000000" w:themeColor="text1"/>
              </w:rPr>
              <w:t>Governorate by Age Group, Sex and Prevalence of Chronic Diseases, 2017</w:t>
            </w:r>
          </w:p>
        </w:tc>
        <w:tc>
          <w:tcPr>
            <w:tcW w:w="1098" w:type="dxa"/>
          </w:tcPr>
          <w:p w:rsidR="00DD52E1" w:rsidRPr="00B514F3" w:rsidRDefault="00182F7C" w:rsidP="0062041C">
            <w:pPr>
              <w:jc w:val="center"/>
              <w:rPr>
                <w:b/>
                <w:bCs/>
                <w:color w:val="000000" w:themeColor="text1"/>
              </w:rPr>
            </w:pPr>
            <w:r>
              <w:rPr>
                <w:b/>
                <w:bCs/>
                <w:color w:val="000000" w:themeColor="text1"/>
              </w:rPr>
              <w:t>103</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BE3348">
              <w:rPr>
                <w:color w:val="000000" w:themeColor="text1"/>
              </w:rPr>
              <w:t>Hebron</w:t>
            </w:r>
            <w:r w:rsidR="008E33DC">
              <w:rPr>
                <w:color w:val="000000" w:themeColor="text1"/>
              </w:rPr>
              <w:t xml:space="preserve"> </w:t>
            </w:r>
            <w:r w:rsidRPr="001022E3">
              <w:rPr>
                <w:color w:val="000000" w:themeColor="text1"/>
              </w:rPr>
              <w:t>Governorate by Locality and Type of Household, 2017</w:t>
            </w:r>
          </w:p>
        </w:tc>
        <w:tc>
          <w:tcPr>
            <w:tcW w:w="1098" w:type="dxa"/>
          </w:tcPr>
          <w:p w:rsidR="00DD52E1" w:rsidRPr="00B514F3" w:rsidRDefault="00182F7C" w:rsidP="0062041C">
            <w:pPr>
              <w:jc w:val="center"/>
              <w:rPr>
                <w:b/>
                <w:bCs/>
                <w:color w:val="000000" w:themeColor="text1"/>
              </w:rPr>
            </w:pPr>
            <w:r>
              <w:rPr>
                <w:b/>
                <w:bCs/>
                <w:color w:val="000000" w:themeColor="text1"/>
              </w:rPr>
              <w:t>104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BE3348">
              <w:rPr>
                <w:color w:val="000000" w:themeColor="text1"/>
              </w:rPr>
              <w:t>Hebron</w:t>
            </w:r>
            <w:r w:rsidR="008E33DC">
              <w:rPr>
                <w:color w:val="000000" w:themeColor="text1"/>
              </w:rPr>
              <w:t xml:space="preserve"> </w:t>
            </w:r>
            <w:r w:rsidRPr="001022E3">
              <w:rPr>
                <w:color w:val="000000" w:themeColor="text1"/>
              </w:rPr>
              <w:t>Governorate by Locality and Household Size, 2017</w:t>
            </w:r>
          </w:p>
        </w:tc>
        <w:tc>
          <w:tcPr>
            <w:tcW w:w="1098" w:type="dxa"/>
          </w:tcPr>
          <w:p w:rsidR="00DD52E1" w:rsidRPr="00B514F3" w:rsidRDefault="00182F7C" w:rsidP="0062041C">
            <w:pPr>
              <w:jc w:val="center"/>
              <w:rPr>
                <w:b/>
                <w:bCs/>
                <w:color w:val="000000" w:themeColor="text1"/>
              </w:rPr>
            </w:pPr>
            <w:r>
              <w:rPr>
                <w:b/>
                <w:bCs/>
                <w:color w:val="000000" w:themeColor="text1"/>
              </w:rPr>
              <w:t>109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BE3348">
              <w:rPr>
                <w:color w:val="000000" w:themeColor="text1"/>
              </w:rPr>
              <w:t>Hebron</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182F7C" w:rsidP="0062041C">
            <w:pPr>
              <w:jc w:val="center"/>
              <w:rPr>
                <w:b/>
                <w:bCs/>
                <w:color w:val="000000" w:themeColor="text1"/>
              </w:rPr>
            </w:pPr>
            <w:r>
              <w:rPr>
                <w:b/>
                <w:bCs/>
                <w:color w:val="000000" w:themeColor="text1"/>
              </w:rPr>
              <w:t>114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BE3348">
              <w:rPr>
                <w:color w:val="000000" w:themeColor="text1"/>
              </w:rPr>
              <w:t>Hebron</w:t>
            </w:r>
            <w:r w:rsidR="008E33DC">
              <w:rPr>
                <w:color w:val="000000" w:themeColor="text1"/>
              </w:rPr>
              <w:t xml:space="preserve"> </w:t>
            </w:r>
            <w:r w:rsidRPr="000559B5">
              <w:rPr>
                <w:color w:val="000000" w:themeColor="text1"/>
              </w:rPr>
              <w:t>Governorate by Locality and Main Source of Drinking Water, 2017</w:t>
            </w:r>
          </w:p>
        </w:tc>
        <w:tc>
          <w:tcPr>
            <w:tcW w:w="1098" w:type="dxa"/>
          </w:tcPr>
          <w:p w:rsidR="00DD52E1" w:rsidRPr="00B514F3" w:rsidRDefault="00182F7C" w:rsidP="0062041C">
            <w:pPr>
              <w:jc w:val="center"/>
              <w:rPr>
                <w:b/>
                <w:bCs/>
                <w:color w:val="000000" w:themeColor="text1"/>
              </w:rPr>
            </w:pPr>
            <w:r>
              <w:rPr>
                <w:b/>
                <w:bCs/>
                <w:color w:val="000000" w:themeColor="text1"/>
              </w:rPr>
              <w:t>119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BE3348">
              <w:rPr>
                <w:color w:val="000000" w:themeColor="text1"/>
              </w:rPr>
              <w:t>Hebron</w:t>
            </w:r>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182F7C" w:rsidP="00CC530D">
            <w:pPr>
              <w:jc w:val="center"/>
              <w:rPr>
                <w:b/>
                <w:bCs/>
                <w:color w:val="000000" w:themeColor="text1"/>
              </w:rPr>
            </w:pPr>
            <w:r>
              <w:rPr>
                <w:b/>
                <w:bCs/>
                <w:color w:val="000000" w:themeColor="text1"/>
              </w:rPr>
              <w:t>124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BE3348">
              <w:rPr>
                <w:color w:val="000000" w:themeColor="text1"/>
              </w:rPr>
              <w:t>Hebron</w:t>
            </w:r>
            <w:r w:rsidR="008E33DC">
              <w:rPr>
                <w:color w:val="000000" w:themeColor="text1"/>
              </w:rPr>
              <w:t xml:space="preserve"> </w:t>
            </w:r>
            <w:r w:rsidR="00CC2243" w:rsidRPr="00CC2243">
              <w:rPr>
                <w:color w:val="000000" w:themeColor="text1"/>
              </w:rPr>
              <w:t>Governorate which have Information Technology Tools by Locality and Tool, 2017</w:t>
            </w:r>
          </w:p>
        </w:tc>
        <w:tc>
          <w:tcPr>
            <w:tcW w:w="1098" w:type="dxa"/>
          </w:tcPr>
          <w:p w:rsidR="00DD52E1" w:rsidRPr="00B514F3" w:rsidRDefault="00182F7C" w:rsidP="00CC530D">
            <w:pPr>
              <w:jc w:val="center"/>
              <w:rPr>
                <w:b/>
                <w:bCs/>
                <w:color w:val="000000" w:themeColor="text1"/>
              </w:rPr>
            </w:pPr>
            <w:r>
              <w:rPr>
                <w:b/>
                <w:bCs/>
                <w:color w:val="000000" w:themeColor="text1"/>
              </w:rPr>
              <w:t>129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BE3348">
              <w:rPr>
                <w:color w:val="000000" w:themeColor="text1"/>
              </w:rPr>
              <w:t>Hebron</w:t>
            </w:r>
            <w:r w:rsidR="008E33DC">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182F7C" w:rsidP="001D5242">
            <w:pPr>
              <w:keepNext/>
              <w:jc w:val="center"/>
              <w:rPr>
                <w:b/>
                <w:bCs/>
                <w:color w:val="000000" w:themeColor="text1"/>
              </w:rPr>
            </w:pPr>
            <w:r>
              <w:rPr>
                <w:b/>
                <w:bCs/>
                <w:color w:val="000000" w:themeColor="text1"/>
              </w:rPr>
              <w:t>134</w:t>
            </w:r>
          </w:p>
        </w:tc>
      </w:tr>
      <w:tr w:rsidR="00DD52E1" w:rsidRPr="00AA2D74" w:rsidTr="00BC423D">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BE3348">
              <w:rPr>
                <w:color w:val="000000" w:themeColor="text1"/>
              </w:rPr>
              <w:t>Hebron</w:t>
            </w:r>
            <w:r w:rsidR="008E33DC">
              <w:rPr>
                <w:color w:val="000000" w:themeColor="text1"/>
              </w:rPr>
              <w:t xml:space="preserve"> </w:t>
            </w:r>
            <w:r w:rsidRPr="001022E3">
              <w:rPr>
                <w:color w:val="000000" w:themeColor="text1"/>
              </w:rPr>
              <w:t>Governorate by Locality and Type of Housing Unit, 2017</w:t>
            </w:r>
          </w:p>
        </w:tc>
        <w:tc>
          <w:tcPr>
            <w:tcW w:w="1098" w:type="dxa"/>
          </w:tcPr>
          <w:p w:rsidR="00DD52E1" w:rsidRPr="00B514F3" w:rsidRDefault="00182F7C" w:rsidP="00CC530D">
            <w:pPr>
              <w:keepNext/>
              <w:jc w:val="center"/>
              <w:rPr>
                <w:b/>
                <w:bCs/>
                <w:color w:val="000000" w:themeColor="text1"/>
              </w:rPr>
            </w:pPr>
            <w:r>
              <w:rPr>
                <w:b/>
                <w:bCs/>
                <w:color w:val="000000" w:themeColor="text1"/>
              </w:rPr>
              <w:t>139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BE3348">
              <w:rPr>
                <w:color w:val="000000" w:themeColor="text1"/>
              </w:rPr>
              <w:t>Hebron</w:t>
            </w:r>
            <w:r w:rsidR="008E33DC">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182F7C" w:rsidP="00CC530D">
            <w:pPr>
              <w:jc w:val="center"/>
              <w:rPr>
                <w:b/>
                <w:bCs/>
                <w:color w:val="000000" w:themeColor="text1"/>
              </w:rPr>
            </w:pPr>
            <w:r>
              <w:rPr>
                <w:b/>
                <w:bCs/>
                <w:color w:val="000000" w:themeColor="text1"/>
              </w:rPr>
              <w:t>144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BE3348">
              <w:rPr>
                <w:color w:val="000000" w:themeColor="text1"/>
              </w:rPr>
              <w:t>Hebron</w:t>
            </w:r>
            <w:r w:rsidR="008E33DC">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182F7C" w:rsidP="00CC530D">
            <w:pPr>
              <w:keepNext/>
              <w:jc w:val="center"/>
              <w:rPr>
                <w:b/>
                <w:bCs/>
                <w:color w:val="000000" w:themeColor="text1"/>
              </w:rPr>
            </w:pPr>
            <w:r>
              <w:rPr>
                <w:b/>
                <w:bCs/>
                <w:color w:val="000000" w:themeColor="text1"/>
              </w:rPr>
              <w:t>149</w:t>
            </w:r>
          </w:p>
        </w:tc>
      </w:tr>
      <w:tr w:rsidR="003C151C" w:rsidRPr="00AA2D74" w:rsidTr="00BC423D">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BC423D">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r w:rsidR="00BE3348">
              <w:rPr>
                <w:color w:val="000000" w:themeColor="text1"/>
              </w:rPr>
              <w:t>Hebron</w:t>
            </w:r>
            <w:r w:rsidR="008E33DC">
              <w:rPr>
                <w:color w:val="000000" w:themeColor="text1"/>
              </w:rPr>
              <w:t xml:space="preserve"> </w:t>
            </w:r>
            <w:r w:rsidRPr="003C151C">
              <w:rPr>
                <w:color w:val="000000" w:themeColor="text1"/>
              </w:rPr>
              <w:t xml:space="preserve">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182F7C" w:rsidP="009807E8">
            <w:pPr>
              <w:keepNext/>
              <w:jc w:val="center"/>
              <w:rPr>
                <w:b/>
                <w:bCs/>
                <w:color w:val="000000" w:themeColor="text1"/>
              </w:rPr>
            </w:pPr>
            <w:r>
              <w:rPr>
                <w:b/>
                <w:bCs/>
                <w:color w:val="000000" w:themeColor="text1"/>
              </w:rPr>
              <w:t>154</w:t>
            </w:r>
          </w:p>
        </w:tc>
      </w:tr>
      <w:tr w:rsidR="00CC530D" w:rsidRPr="00B514F3" w:rsidTr="00BC423D">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BE3348">
              <w:rPr>
                <w:color w:val="000000" w:themeColor="text1"/>
              </w:rPr>
              <w:t>Hebron</w:t>
            </w:r>
            <w:r w:rsidR="008E33DC">
              <w:rPr>
                <w:color w:val="000000" w:themeColor="text1"/>
              </w:rPr>
              <w:t xml:space="preserve"> </w:t>
            </w:r>
            <w:r w:rsidRPr="004D568C">
              <w:rPr>
                <w:color w:val="000000" w:themeColor="text1"/>
              </w:rPr>
              <w:t>Governorate by Locality and Utilization of Building, 2017</w:t>
            </w:r>
          </w:p>
        </w:tc>
        <w:tc>
          <w:tcPr>
            <w:tcW w:w="1098" w:type="dxa"/>
          </w:tcPr>
          <w:p w:rsidR="00CC530D" w:rsidRPr="00B514F3" w:rsidRDefault="00182F7C" w:rsidP="009807E8">
            <w:pPr>
              <w:jc w:val="center"/>
              <w:rPr>
                <w:b/>
                <w:bCs/>
                <w:color w:val="000000" w:themeColor="text1"/>
              </w:rPr>
            </w:pPr>
            <w:r>
              <w:rPr>
                <w:b/>
                <w:bCs/>
                <w:color w:val="000000" w:themeColor="text1"/>
              </w:rPr>
              <w:t>159</w:t>
            </w:r>
          </w:p>
        </w:tc>
      </w:tr>
      <w:tr w:rsidR="00CC530D" w:rsidRPr="00AA2D74" w:rsidTr="00BC423D">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BE3348">
              <w:rPr>
                <w:color w:val="000000" w:themeColor="text1"/>
              </w:rPr>
              <w:t>Hebron</w:t>
            </w:r>
            <w:r w:rsidR="008E33DC">
              <w:rPr>
                <w:color w:val="000000" w:themeColor="text1"/>
              </w:rPr>
              <w:t xml:space="preserve"> </w:t>
            </w:r>
            <w:r w:rsidRPr="009432EB">
              <w:rPr>
                <w:color w:val="000000" w:themeColor="text1"/>
              </w:rPr>
              <w:t>Governorate by Locality, 2017</w:t>
            </w:r>
          </w:p>
        </w:tc>
        <w:tc>
          <w:tcPr>
            <w:tcW w:w="1098" w:type="dxa"/>
          </w:tcPr>
          <w:p w:rsidR="00CC530D" w:rsidRPr="00B514F3" w:rsidRDefault="00182F7C" w:rsidP="009807E8">
            <w:pPr>
              <w:jc w:val="center"/>
              <w:rPr>
                <w:b/>
                <w:bCs/>
                <w:color w:val="000000" w:themeColor="text1"/>
              </w:rPr>
            </w:pPr>
            <w:r>
              <w:rPr>
                <w:b/>
                <w:bCs/>
                <w:color w:val="000000" w:themeColor="text1"/>
              </w:rPr>
              <w:t>164</w:t>
            </w:r>
          </w:p>
        </w:tc>
      </w:tr>
      <w:tr w:rsidR="00CC530D" w:rsidRPr="00AA2D74" w:rsidTr="00BC423D">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BE3348">
              <w:rPr>
                <w:color w:val="000000" w:themeColor="text1"/>
              </w:rPr>
              <w:t>Hebron</w:t>
            </w:r>
            <w:r w:rsidR="008E33DC">
              <w:rPr>
                <w:color w:val="000000" w:themeColor="text1"/>
              </w:rPr>
              <w:t xml:space="preserve"> </w:t>
            </w:r>
            <w:r w:rsidRPr="00243A07">
              <w:rPr>
                <w:color w:val="000000" w:themeColor="text1"/>
              </w:rPr>
              <w:t>Governorate by Economic Activity, 2017</w:t>
            </w:r>
          </w:p>
        </w:tc>
        <w:tc>
          <w:tcPr>
            <w:tcW w:w="1098" w:type="dxa"/>
          </w:tcPr>
          <w:p w:rsidR="00CC530D" w:rsidRPr="00B514F3" w:rsidRDefault="00182F7C" w:rsidP="00CC530D">
            <w:pPr>
              <w:jc w:val="center"/>
              <w:rPr>
                <w:b/>
                <w:bCs/>
                <w:color w:val="000000" w:themeColor="text1"/>
              </w:rPr>
            </w:pPr>
            <w:r>
              <w:rPr>
                <w:b/>
                <w:bCs/>
                <w:color w:val="000000" w:themeColor="text1"/>
              </w:rPr>
              <w:t>168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0F44EA" w:rsidP="008E33DC">
            <w:pPr>
              <w:rPr>
                <w:b/>
                <w:bCs/>
              </w:rPr>
            </w:pPr>
            <w:r>
              <w:rPr>
                <w:b/>
                <w:bCs/>
              </w:rPr>
              <w:t>April</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DC3334">
          <w:pgSz w:w="11906" w:h="16838" w:code="9"/>
          <w:pgMar w:top="1418" w:right="1418" w:bottom="1418" w:left="1418" w:header="709" w:footer="709" w:gutter="0"/>
          <w:pgNumType w:start="13"/>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C00563">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C537B4">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C537B4" w:rsidRPr="00C518C3">
        <w:rPr>
          <w:b/>
          <w:bCs/>
        </w:rPr>
        <w:t>–</w:t>
      </w:r>
      <w:r w:rsidR="00C537B4">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B50613">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B50613" w:rsidRPr="00B50613">
        <w:t>married</w:t>
      </w:r>
      <w:r w:rsidR="00B50613" w:rsidRPr="00C518C3">
        <w:t xml:space="preserve"> </w:t>
      </w:r>
      <w:r w:rsidRPr="00C518C3">
        <w:t>(according to customs and traditions applicable in the country).</w:t>
      </w:r>
    </w:p>
    <w:p w:rsidR="004C0BC6" w:rsidRPr="00C518C3" w:rsidRDefault="004C0BC6" w:rsidP="00B50613">
      <w:pPr>
        <w:numPr>
          <w:ilvl w:val="0"/>
          <w:numId w:val="3"/>
        </w:numPr>
        <w:tabs>
          <w:tab w:val="clear" w:pos="720"/>
        </w:tabs>
        <w:ind w:left="567" w:right="0" w:hanging="425"/>
        <w:jc w:val="both"/>
      </w:pPr>
      <w:r w:rsidRPr="00C518C3">
        <w:rPr>
          <w:b/>
          <w:bCs/>
        </w:rPr>
        <w:t xml:space="preserve">Legally </w:t>
      </w:r>
      <w:r w:rsidR="00B50613"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E61438" w:rsidRDefault="00E61438" w:rsidP="00324216">
      <w:pPr>
        <w:pStyle w:val="ListParagraph"/>
        <w:numPr>
          <w:ilvl w:val="0"/>
          <w:numId w:val="11"/>
        </w:numPr>
        <w:autoSpaceDE w:val="0"/>
        <w:autoSpaceDN w:val="0"/>
        <w:bidi w:val="0"/>
        <w:adjustRightInd w:val="0"/>
        <w:ind w:left="567" w:hanging="425"/>
        <w:rPr>
          <w:rStyle w:val="hps"/>
        </w:rPr>
      </w:pPr>
      <w:r w:rsidRPr="00E61438">
        <w:rPr>
          <w:rStyle w:val="hps"/>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BE3348">
        <w:rPr>
          <w:rFonts w:asciiTheme="majorBidi" w:hAnsiTheme="majorBidi" w:cstheme="majorBidi"/>
        </w:rPr>
        <w:t>Hebron</w:t>
      </w:r>
      <w:r w:rsidR="002E77A3">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D74757" w:rsidP="0062041C">
            <w:pPr>
              <w:tabs>
                <w:tab w:val="num" w:pos="624"/>
              </w:tabs>
              <w:ind w:right="140"/>
              <w:jc w:val="center"/>
              <w:rPr>
                <w:b/>
                <w:bCs/>
                <w:rtl/>
              </w:rPr>
            </w:pPr>
            <w:r>
              <w:rPr>
                <w:b/>
                <w:bCs/>
              </w:rPr>
              <w:t>104.2</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67736B">
      <w:pPr>
        <w:ind w:left="44"/>
        <w:jc w:val="both"/>
        <w:rPr>
          <w:rFonts w:ascii="Simplified Arabic" w:hAnsi="Simplified Arabic" w:cs="Simplified Arabic"/>
          <w:color w:val="FF0000"/>
        </w:rPr>
      </w:pPr>
      <w:r w:rsidRPr="006F1AD8">
        <w:rPr>
          <w:rFonts w:asciiTheme="majorBidi" w:hAnsiTheme="majorBidi" w:cstheme="majorBidi"/>
        </w:rPr>
        <w:t>Final results show</w:t>
      </w:r>
      <w:r w:rsidR="00CE00AD">
        <w:rPr>
          <w:rFonts w:asciiTheme="majorBidi" w:hAnsiTheme="majorBidi" w:cstheme="majorBidi"/>
        </w:rPr>
        <w:t>ed</w:t>
      </w:r>
      <w:r w:rsidRPr="006F1AD8">
        <w:rPr>
          <w:rFonts w:asciiTheme="majorBidi" w:hAnsiTheme="majorBidi" w:cstheme="majorBidi"/>
        </w:rPr>
        <w:t xml:space="preserve"> that the total population of </w:t>
      </w:r>
      <w:r w:rsidR="00BE3348">
        <w:rPr>
          <w:rFonts w:asciiTheme="majorBidi" w:hAnsiTheme="majorBidi" w:cstheme="majorBidi"/>
        </w:rPr>
        <w:t>Hebron</w:t>
      </w:r>
      <w:r w:rsidR="0055362B">
        <w:rPr>
          <w:rFonts w:asciiTheme="majorBidi" w:hAnsiTheme="majorBidi" w:cstheme="majorBidi"/>
        </w:rPr>
        <w:t xml:space="preserve"> </w:t>
      </w:r>
      <w:r w:rsidRPr="006F1AD8">
        <w:rPr>
          <w:rFonts w:asciiTheme="majorBidi" w:hAnsiTheme="majorBidi" w:cstheme="majorBidi"/>
        </w:rPr>
        <w:t xml:space="preserve">governorate on the midnight of </w:t>
      </w:r>
      <w:r w:rsidR="00DD2358">
        <w:rPr>
          <w:rFonts w:asciiTheme="majorBidi" w:hAnsiTheme="majorBidi" w:cstheme="majorBidi"/>
        </w:rPr>
        <w:t xml:space="preserve">   </w:t>
      </w:r>
      <w:r w:rsidRPr="006F1AD8">
        <w:rPr>
          <w:rFonts w:asciiTheme="majorBidi" w:hAnsiTheme="majorBidi" w:cstheme="majorBidi"/>
        </w:rPr>
        <w:t xml:space="preserve">30/11-1/12/2017 was </w:t>
      </w:r>
      <w:r w:rsidR="00DD2358">
        <w:rPr>
          <w:rFonts w:asciiTheme="majorBidi" w:hAnsiTheme="majorBidi" w:cstheme="majorBidi"/>
        </w:rPr>
        <w:t>711,223</w:t>
      </w:r>
      <w:r w:rsidRPr="006F1AD8">
        <w:rPr>
          <w:rFonts w:asciiTheme="majorBidi" w:hAnsiTheme="majorBidi" w:cstheme="majorBidi"/>
        </w:rPr>
        <w:t xml:space="preserve"> persons, this number includes </w:t>
      </w:r>
      <w:r w:rsidR="00DD2358">
        <w:rPr>
          <w:rFonts w:asciiTheme="majorBidi" w:hAnsiTheme="majorBidi" w:cstheme="majorBidi"/>
        </w:rPr>
        <w:t>4,206</w:t>
      </w:r>
      <w:r w:rsidRPr="006F1AD8">
        <w:rPr>
          <w:rFonts w:asciiTheme="majorBidi" w:hAnsiTheme="majorBidi" w:cstheme="majorBidi"/>
        </w:rPr>
        <w:t xml:space="preserve"> persons estimated based on the post enumeration survey, where the under coverage rate was </w:t>
      </w:r>
      <w:r w:rsidR="00DD2358">
        <w:rPr>
          <w:rFonts w:asciiTheme="majorBidi" w:hAnsiTheme="majorBidi" w:cstheme="majorBidi"/>
        </w:rPr>
        <w:t>0.6</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BE3348">
        <w:rPr>
          <w:rFonts w:asciiTheme="majorBidi" w:hAnsiTheme="majorBidi" w:cstheme="majorBidi"/>
        </w:rPr>
        <w:t>Hebron</w:t>
      </w:r>
      <w:r w:rsidR="00906A57">
        <w:rPr>
          <w:rFonts w:asciiTheme="majorBidi" w:hAnsiTheme="majorBidi" w:cstheme="majorBidi"/>
        </w:rPr>
        <w:t xml:space="preserve"> </w:t>
      </w:r>
      <w:r w:rsidRPr="006F1AD8">
        <w:rPr>
          <w:rFonts w:asciiTheme="majorBidi" w:hAnsiTheme="majorBidi" w:cstheme="majorBidi"/>
        </w:rPr>
        <w:t xml:space="preserve">governorate was </w:t>
      </w:r>
      <w:r w:rsidR="00DD2358">
        <w:rPr>
          <w:rFonts w:asciiTheme="majorBidi" w:hAnsiTheme="majorBidi" w:cstheme="majorBidi"/>
        </w:rPr>
        <w:t>707,017</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DD2358">
        <w:rPr>
          <w:rFonts w:asciiTheme="majorBidi" w:hAnsiTheme="majorBidi" w:cstheme="majorBidi"/>
        </w:rPr>
        <w:t>360,821</w:t>
      </w:r>
      <w:r w:rsidRPr="006F1AD8">
        <w:rPr>
          <w:rFonts w:asciiTheme="majorBidi" w:hAnsiTheme="majorBidi" w:cstheme="majorBidi"/>
        </w:rPr>
        <w:t xml:space="preserve"> males and </w:t>
      </w:r>
      <w:r w:rsidR="00DD2358">
        <w:rPr>
          <w:rFonts w:asciiTheme="majorBidi" w:hAnsiTheme="majorBidi" w:cstheme="majorBidi"/>
        </w:rPr>
        <w:t>346,196</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DD2358">
        <w:rPr>
          <w:rFonts w:asciiTheme="majorBidi" w:hAnsiTheme="majorBidi" w:cstheme="majorBidi"/>
        </w:rPr>
        <w:t>104.2</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BE3348">
        <w:rPr>
          <w:rFonts w:asciiTheme="majorBidi" w:hAnsiTheme="majorBidi" w:cstheme="majorBidi"/>
        </w:rPr>
        <w:t>Hebron</w:t>
      </w:r>
      <w:r w:rsidR="00713753">
        <w:rPr>
          <w:rFonts w:asciiTheme="majorBidi" w:hAnsiTheme="majorBidi" w:cstheme="majorBidi"/>
        </w:rPr>
        <w:t xml:space="preserve"> </w:t>
      </w:r>
      <w:r w:rsidRPr="006F1AD8">
        <w:rPr>
          <w:rFonts w:asciiTheme="majorBidi" w:hAnsiTheme="majorBidi" w:cstheme="majorBidi"/>
        </w:rPr>
        <w:t xml:space="preserve">governorate was </w:t>
      </w:r>
      <w:r w:rsidR="00DD2358">
        <w:rPr>
          <w:rFonts w:asciiTheme="majorBidi" w:hAnsiTheme="majorBidi" w:cstheme="majorBidi"/>
        </w:rPr>
        <w:t>538,260</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DD2358">
        <w:rPr>
          <w:rFonts w:asciiTheme="majorBidi" w:hAnsiTheme="majorBidi" w:cstheme="majorBidi"/>
        </w:rPr>
        <w:t>28.8</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(see table</w:t>
      </w:r>
      <w:r w:rsidR="00D12AFF">
        <w:rPr>
          <w:rFonts w:asciiTheme="majorBidi" w:hAnsiTheme="majorBidi" w:cstheme="majorBidi"/>
        </w:rPr>
        <w:t>s</w:t>
      </w:r>
      <w:r w:rsidRPr="006F1AD8">
        <w:rPr>
          <w:rFonts w:asciiTheme="majorBidi" w:hAnsiTheme="majorBidi" w:cstheme="majorBidi"/>
        </w:rPr>
        <w:t xml:space="preserve"> </w:t>
      </w:r>
      <w:r w:rsidR="00D76A0A">
        <w:rPr>
          <w:rFonts w:asciiTheme="majorBidi" w:hAnsiTheme="majorBidi" w:cstheme="majorBidi"/>
        </w:rPr>
        <w:t>1</w:t>
      </w:r>
      <w:r w:rsidR="00DD1419">
        <w:rPr>
          <w:rFonts w:asciiTheme="majorBidi" w:hAnsiTheme="majorBidi" w:cstheme="majorBidi"/>
        </w:rPr>
        <w:t>, 2</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BE3348">
        <w:rPr>
          <w:rFonts w:asciiTheme="majorBidi" w:hAnsiTheme="majorBidi" w:cstheme="majorBidi"/>
        </w:rPr>
        <w:t>Hebron</w:t>
      </w:r>
      <w:r w:rsidR="00713753">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67736B">
        <w:rPr>
          <w:rFonts w:asciiTheme="majorBidi" w:hAnsiTheme="majorBidi" w:cstheme="majorBidi"/>
        </w:rPr>
        <w:t>14.9</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499" w:type="pct"/>
        <w:jc w:val="center"/>
        <w:tblInd w:w="-5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9"/>
      </w:tblGrid>
      <w:tr w:rsidR="00720238" w:rsidRPr="00347CBD" w:rsidTr="0046698F">
        <w:trPr>
          <w:trHeight w:val="340"/>
          <w:jc w:val="center"/>
        </w:trPr>
        <w:tc>
          <w:tcPr>
            <w:tcW w:w="5000" w:type="pct"/>
            <w:vAlign w:val="center"/>
          </w:tcPr>
          <w:p w:rsidR="0046698F" w:rsidRDefault="0046698F" w:rsidP="000F44EA">
            <w:pPr>
              <w:tabs>
                <w:tab w:val="num" w:pos="624"/>
              </w:tabs>
              <w:ind w:right="140"/>
              <w:jc w:val="center"/>
              <w:rPr>
                <w:b/>
                <w:bCs/>
              </w:rPr>
            </w:pPr>
            <w:r>
              <w:rPr>
                <w:b/>
                <w:bCs/>
              </w:rPr>
              <w:t xml:space="preserve"> 41.4%</w:t>
            </w:r>
            <w:r w:rsidR="00D76A0A">
              <w:rPr>
                <w:b/>
                <w:bCs/>
              </w:rPr>
              <w:t xml:space="preserve">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0F44EA">
              <w:rPr>
                <w:rFonts w:asciiTheme="majorBidi" w:hAnsiTheme="majorBidi" w:cstheme="majorBidi"/>
                <w:b/>
                <w:bCs/>
              </w:rPr>
              <w:t>Hebron</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p>
          <w:p w:rsidR="00720238" w:rsidRPr="00625F42" w:rsidRDefault="00CD0393" w:rsidP="00CE784A">
            <w:pPr>
              <w:tabs>
                <w:tab w:val="num" w:pos="624"/>
              </w:tabs>
              <w:ind w:right="140"/>
              <w:jc w:val="center"/>
              <w:rPr>
                <w:b/>
                <w:bCs/>
                <w:rtl/>
              </w:rPr>
            </w:pPr>
            <w:r>
              <w:rPr>
                <w:b/>
                <w:bCs/>
              </w:rPr>
              <w:t>U</w:t>
            </w:r>
            <w:r w:rsidR="00720238">
              <w:rPr>
                <w:b/>
                <w:bCs/>
              </w:rPr>
              <w:t xml:space="preserve">nder 15 </w:t>
            </w:r>
            <w:r>
              <w:rPr>
                <w:b/>
                <w:bCs/>
              </w:rPr>
              <w:t>Y</w:t>
            </w:r>
            <w:r w:rsidR="00720238">
              <w:rPr>
                <w:b/>
                <w:bCs/>
              </w:rPr>
              <w:t xml:space="preserve">ears of </w:t>
            </w:r>
            <w:r>
              <w:rPr>
                <w:b/>
                <w:bCs/>
              </w:rPr>
              <w:t>A</w:t>
            </w:r>
            <w:r w:rsidR="00720238">
              <w:rPr>
                <w:b/>
                <w:bCs/>
              </w:rPr>
              <w:t>ge</w:t>
            </w:r>
          </w:p>
        </w:tc>
      </w:tr>
    </w:tbl>
    <w:p w:rsidR="00720238" w:rsidRPr="00312A48" w:rsidRDefault="00720238" w:rsidP="00720238">
      <w:pPr>
        <w:jc w:val="both"/>
        <w:rPr>
          <w:b/>
          <w:bCs/>
          <w:sz w:val="16"/>
          <w:szCs w:val="16"/>
        </w:rPr>
      </w:pPr>
    </w:p>
    <w:p w:rsidR="00720238" w:rsidRDefault="00720238" w:rsidP="00FB36FF">
      <w:pPr>
        <w:contextualSpacing/>
        <w:jc w:val="both"/>
        <w:rPr>
          <w:rFonts w:asciiTheme="majorBidi" w:hAnsiTheme="majorBidi" w:cstheme="majorBidi"/>
        </w:rPr>
      </w:pPr>
      <w:r w:rsidRPr="00A35049">
        <w:rPr>
          <w:rFonts w:asciiTheme="majorBidi" w:hAnsiTheme="majorBidi" w:cstheme="majorBidi"/>
        </w:rPr>
        <w:t xml:space="preserve">Palestinian society in </w:t>
      </w:r>
      <w:r w:rsidR="00BE3348">
        <w:t>Hebron</w:t>
      </w:r>
      <w:r w:rsidR="001E4691">
        <w:rPr>
          <w:rFonts w:asciiTheme="majorBidi" w:hAnsiTheme="majorBidi" w:cstheme="majorBidi"/>
        </w:rPr>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8C0BDB">
        <w:rPr>
          <w:rFonts w:asciiTheme="majorBidi" w:hAnsiTheme="majorBidi" w:cstheme="majorBidi"/>
        </w:rPr>
        <w:t>292,800</w:t>
      </w:r>
      <w:r w:rsidRPr="00A35049">
        <w:rPr>
          <w:rFonts w:asciiTheme="majorBidi" w:hAnsiTheme="majorBidi" w:cstheme="majorBidi"/>
        </w:rPr>
        <w:t xml:space="preserve"> or </w:t>
      </w:r>
      <w:r w:rsidR="008C0BDB">
        <w:rPr>
          <w:rFonts w:asciiTheme="majorBidi" w:hAnsiTheme="majorBidi" w:cstheme="majorBidi"/>
        </w:rPr>
        <w:t>41.4</w:t>
      </w:r>
      <w:r w:rsidRPr="00A35049">
        <w:rPr>
          <w:rFonts w:asciiTheme="majorBidi" w:hAnsiTheme="majorBidi" w:cstheme="majorBidi"/>
        </w:rPr>
        <w:t xml:space="preserve">% of the total population in </w:t>
      </w:r>
      <w:r w:rsidR="00BE3348">
        <w:t>Hebron</w:t>
      </w:r>
      <w:r w:rsidR="001E4691">
        <w:t xml:space="preserve"> </w:t>
      </w:r>
      <w:r w:rsidRPr="00A35049">
        <w:rPr>
          <w:rFonts w:asciiTheme="majorBidi" w:hAnsiTheme="majorBidi" w:cstheme="majorBidi"/>
        </w:rPr>
        <w:t xml:space="preserve">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FB36FF">
        <w:rPr>
          <w:rFonts w:asciiTheme="majorBidi" w:hAnsiTheme="majorBidi" w:cstheme="majorBidi"/>
        </w:rPr>
        <w:t>395,664</w:t>
      </w:r>
      <w:r w:rsidRPr="00A35049">
        <w:rPr>
          <w:rFonts w:asciiTheme="majorBidi" w:hAnsiTheme="majorBidi" w:cstheme="majorBidi"/>
        </w:rPr>
        <w:t xml:space="preserve"> persons or </w:t>
      </w:r>
      <w:r w:rsidR="00FB36FF">
        <w:rPr>
          <w:rFonts w:asciiTheme="majorBidi" w:hAnsiTheme="majorBidi" w:cstheme="majorBidi"/>
        </w:rPr>
        <w:t>56.0</w:t>
      </w:r>
      <w:r w:rsidRPr="00A35049">
        <w:rPr>
          <w:rFonts w:asciiTheme="majorBidi" w:hAnsiTheme="majorBidi" w:cstheme="majorBidi"/>
        </w:rPr>
        <w:t xml:space="preserve">% of the total population, while the population aged 65 years and over total </w:t>
      </w:r>
      <w:r w:rsidR="00FB36FF">
        <w:rPr>
          <w:rFonts w:asciiTheme="majorBidi" w:hAnsiTheme="majorBidi" w:cstheme="majorBidi"/>
        </w:rPr>
        <w:t>18,195</w:t>
      </w:r>
      <w:r w:rsidRPr="00A35049">
        <w:rPr>
          <w:rFonts w:asciiTheme="majorBidi" w:hAnsiTheme="majorBidi" w:cstheme="majorBidi"/>
        </w:rPr>
        <w:t xml:space="preserve"> persons or </w:t>
      </w:r>
      <w:r w:rsidR="00FB36FF">
        <w:rPr>
          <w:rFonts w:asciiTheme="majorBidi" w:hAnsiTheme="majorBidi" w:cstheme="majorBidi"/>
        </w:rPr>
        <w:t>2.6</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D007E7">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BE3348">
        <w:rPr>
          <w:rFonts w:asciiTheme="majorBidi" w:hAnsiTheme="majorBidi" w:cstheme="majorBidi"/>
        </w:rPr>
        <w:t>Hebron</w:t>
      </w:r>
      <w:r w:rsidR="00D5754C">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D007E7">
        <w:rPr>
          <w:rFonts w:asciiTheme="majorBidi" w:hAnsiTheme="majorBidi" w:cstheme="majorBidi"/>
        </w:rPr>
        <w:t>16.1</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D007E7">
        <w:rPr>
          <w:rFonts w:asciiTheme="majorBidi" w:hAnsiTheme="majorBidi" w:cstheme="majorBidi"/>
        </w:rPr>
        <w:t>14.6</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D007E7">
        <w:rPr>
          <w:rFonts w:asciiTheme="majorBidi" w:hAnsiTheme="majorBidi" w:cstheme="majorBidi"/>
        </w:rPr>
        <w:t>12.0</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4469" w:type="pct"/>
        <w:jc w:val="center"/>
        <w:tblInd w:w="-20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29"/>
      </w:tblGrid>
      <w:tr w:rsidR="00720238" w:rsidRPr="00347CBD" w:rsidTr="00137BE5">
        <w:trPr>
          <w:trHeight w:val="454"/>
          <w:jc w:val="center"/>
        </w:trPr>
        <w:tc>
          <w:tcPr>
            <w:tcW w:w="5000" w:type="pct"/>
            <w:vAlign w:val="center"/>
          </w:tcPr>
          <w:p w:rsidR="00720238" w:rsidRPr="00347CBD" w:rsidRDefault="00A36F0A" w:rsidP="00137BE5">
            <w:pPr>
              <w:tabs>
                <w:tab w:val="num" w:pos="624"/>
              </w:tabs>
              <w:ind w:right="140"/>
              <w:jc w:val="center"/>
              <w:rPr>
                <w:b/>
                <w:bCs/>
                <w:rtl/>
              </w:rPr>
            </w:pPr>
            <w:r>
              <w:rPr>
                <w:b/>
                <w:bCs/>
              </w:rPr>
              <w:t>1.5</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BE3348">
              <w:rPr>
                <w:b/>
                <w:bCs/>
                <w:sz w:val="22"/>
                <w:szCs w:val="22"/>
              </w:rPr>
              <w:t>Hebron</w:t>
            </w:r>
            <w:r w:rsidR="00691165">
              <w:rPr>
                <w:b/>
                <w:bCs/>
              </w:rPr>
              <w:t xml:space="preserve"> </w:t>
            </w:r>
            <w:r w:rsidR="0023565F" w:rsidRPr="0023565F">
              <w:rPr>
                <w:b/>
                <w:bCs/>
              </w:rPr>
              <w:t xml:space="preserve">Governorate </w:t>
            </w:r>
            <w:r w:rsidR="00720238">
              <w:rPr>
                <w:b/>
                <w:bCs/>
              </w:rPr>
              <w:t xml:space="preserve">are </w:t>
            </w:r>
            <w:r w:rsidR="005C62AE">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A36F0A">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BE3348">
        <w:t>Hebron</w:t>
      </w:r>
      <w:r w:rsidR="006475A6">
        <w:t xml:space="preserve"> </w:t>
      </w:r>
      <w:r w:rsidRPr="00D07947">
        <w:rPr>
          <w:rFonts w:asciiTheme="majorBidi" w:hAnsiTheme="majorBidi" w:cstheme="majorBidi"/>
        </w:rPr>
        <w:t>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A36F0A">
        <w:rPr>
          <w:rFonts w:asciiTheme="majorBidi" w:hAnsiTheme="majorBidi" w:cstheme="majorBidi"/>
        </w:rPr>
        <w:t>10,696</w:t>
      </w:r>
      <w:r w:rsidRPr="00D07947">
        <w:rPr>
          <w:rFonts w:asciiTheme="majorBidi" w:hAnsiTheme="majorBidi" w:cstheme="majorBidi"/>
        </w:rPr>
        <w:t xml:space="preserve"> persons, including </w:t>
      </w:r>
      <w:r w:rsidR="00A36F0A">
        <w:rPr>
          <w:rFonts w:asciiTheme="majorBidi" w:hAnsiTheme="majorBidi" w:cstheme="majorBidi"/>
        </w:rPr>
        <w:t>6,216</w:t>
      </w:r>
      <w:r w:rsidRPr="00D07947">
        <w:rPr>
          <w:rFonts w:asciiTheme="majorBidi" w:hAnsiTheme="majorBidi" w:cstheme="majorBidi"/>
        </w:rPr>
        <w:t xml:space="preserve"> males and </w:t>
      </w:r>
      <w:r w:rsidR="00A36F0A">
        <w:rPr>
          <w:rFonts w:asciiTheme="majorBidi" w:hAnsiTheme="majorBidi" w:cstheme="majorBidi"/>
        </w:rPr>
        <w:t>4,480</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A36F0A">
        <w:rPr>
          <w:rFonts w:asciiTheme="majorBidi" w:hAnsiTheme="majorBidi" w:cstheme="majorBidi"/>
        </w:rPr>
        <w:t>5,106</w:t>
      </w:r>
      <w:r w:rsidRPr="00D07947">
        <w:rPr>
          <w:rFonts w:asciiTheme="majorBidi" w:hAnsiTheme="majorBidi" w:cstheme="majorBidi"/>
        </w:rPr>
        <w:t xml:space="preserve"> comprising </w:t>
      </w:r>
      <w:r w:rsidR="00A36F0A">
        <w:rPr>
          <w:rFonts w:asciiTheme="majorBidi" w:hAnsiTheme="majorBidi" w:cstheme="majorBidi"/>
        </w:rPr>
        <w:t>0.7</w:t>
      </w:r>
      <w:r w:rsidRPr="00D07947">
        <w:rPr>
          <w:rFonts w:asciiTheme="majorBidi" w:hAnsiTheme="majorBidi" w:cstheme="majorBidi"/>
        </w:rPr>
        <w:t xml:space="preserve">% of total Palestinian population in the governorate, followed by seeing disability with </w:t>
      </w:r>
      <w:r w:rsidR="00A36F0A">
        <w:rPr>
          <w:rFonts w:asciiTheme="majorBidi" w:hAnsiTheme="majorBidi" w:cstheme="majorBidi"/>
        </w:rPr>
        <w:t>3,316</w:t>
      </w:r>
      <w:r w:rsidRPr="00D07947">
        <w:rPr>
          <w:rFonts w:asciiTheme="majorBidi" w:hAnsiTheme="majorBidi" w:cstheme="majorBidi"/>
        </w:rPr>
        <w:t xml:space="preserve"> comprising </w:t>
      </w:r>
      <w:r w:rsidR="00A36F0A">
        <w:rPr>
          <w:rFonts w:asciiTheme="majorBidi" w:hAnsiTheme="majorBidi" w:cstheme="majorBidi"/>
        </w:rPr>
        <w:t>0.5</w:t>
      </w:r>
      <w:r w:rsidRPr="00D07947">
        <w:rPr>
          <w:rFonts w:asciiTheme="majorBidi" w:hAnsiTheme="majorBidi" w:cstheme="majorBidi"/>
        </w:rPr>
        <w:t xml:space="preserve">%, then, </w:t>
      </w:r>
      <w:r w:rsidR="00A36F0A" w:rsidRPr="00D07947">
        <w:rPr>
          <w:rFonts w:asciiTheme="majorBidi" w:hAnsiTheme="majorBidi" w:cstheme="majorBidi"/>
        </w:rPr>
        <w:t xml:space="preserve">communication </w:t>
      </w:r>
      <w:r w:rsidRPr="00D07947">
        <w:rPr>
          <w:rFonts w:asciiTheme="majorBidi" w:hAnsiTheme="majorBidi" w:cstheme="majorBidi"/>
        </w:rPr>
        <w:t xml:space="preserve">disability with </w:t>
      </w:r>
      <w:r w:rsidR="00A36F0A">
        <w:rPr>
          <w:rFonts w:asciiTheme="majorBidi" w:hAnsiTheme="majorBidi" w:cstheme="majorBidi"/>
        </w:rPr>
        <w:t>2,473</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4</w:t>
      </w:r>
      <w:r w:rsidRPr="00D07947">
        <w:rPr>
          <w:rFonts w:asciiTheme="majorBidi" w:hAnsiTheme="majorBidi" w:cstheme="majorBidi"/>
        </w:rPr>
        <w:t xml:space="preserve">%, </w:t>
      </w:r>
      <w:r w:rsidR="00A36F0A" w:rsidRPr="00D07947">
        <w:rPr>
          <w:rFonts w:asciiTheme="majorBidi" w:hAnsiTheme="majorBidi" w:cstheme="majorBidi"/>
        </w:rPr>
        <w:t>hearing</w:t>
      </w:r>
      <w:r w:rsidR="00A36F0A">
        <w:rPr>
          <w:rFonts w:asciiTheme="majorBidi" w:hAnsiTheme="majorBidi" w:cstheme="majorBidi"/>
        </w:rPr>
        <w:t xml:space="preserve"> </w:t>
      </w:r>
      <w:r w:rsidR="00F60218" w:rsidRPr="00D07947">
        <w:rPr>
          <w:rFonts w:asciiTheme="majorBidi" w:hAnsiTheme="majorBidi" w:cstheme="majorBidi"/>
        </w:rPr>
        <w:t xml:space="preserve">disability with </w:t>
      </w:r>
      <w:r w:rsidR="00A36F0A">
        <w:rPr>
          <w:rFonts w:asciiTheme="majorBidi" w:hAnsiTheme="majorBidi" w:cstheme="majorBidi"/>
        </w:rPr>
        <w:t>2,379</w:t>
      </w:r>
      <w:r w:rsidR="00F60218" w:rsidRPr="00D07947">
        <w:rPr>
          <w:rFonts w:asciiTheme="majorBidi" w:hAnsiTheme="majorBidi" w:cstheme="majorBidi"/>
        </w:rPr>
        <w:t xml:space="preserve"> comprising </w:t>
      </w:r>
      <w:r w:rsidR="00A36F0A">
        <w:rPr>
          <w:rFonts w:asciiTheme="majorBidi" w:hAnsiTheme="majorBidi" w:cstheme="majorBidi"/>
        </w:rPr>
        <w:t>0.3</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F02BB5">
        <w:rPr>
          <w:rFonts w:asciiTheme="majorBidi" w:hAnsiTheme="majorBidi" w:cstheme="majorBidi"/>
        </w:rPr>
        <w:t xml:space="preserve">and </w:t>
      </w:r>
      <w:r w:rsidRPr="00D07947">
        <w:rPr>
          <w:rFonts w:asciiTheme="majorBidi" w:hAnsiTheme="majorBidi" w:cstheme="majorBidi"/>
        </w:rPr>
        <w:t xml:space="preserve">concentrating disability with </w:t>
      </w:r>
      <w:r w:rsidR="00A36F0A">
        <w:rPr>
          <w:rFonts w:asciiTheme="majorBidi" w:hAnsiTheme="majorBidi" w:cstheme="majorBidi"/>
        </w:rPr>
        <w:t>2,231</w:t>
      </w:r>
      <w:r w:rsidRPr="00D07947">
        <w:rPr>
          <w:rFonts w:asciiTheme="majorBidi" w:hAnsiTheme="majorBidi" w:cstheme="majorBidi"/>
        </w:rPr>
        <w:t xml:space="preserve"> comprising </w:t>
      </w:r>
      <w:r w:rsidR="00A36F0A">
        <w:rPr>
          <w:rFonts w:asciiTheme="majorBidi" w:hAnsiTheme="majorBidi" w:cstheme="majorBidi"/>
        </w:rPr>
        <w:t>0.3</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00C05F4F">
        <w:rPr>
          <w:rFonts w:ascii="Arial" w:hAnsi="Arial" w:cs="Arial"/>
          <w:b/>
          <w:bCs/>
          <w:sz w:val="22"/>
          <w:szCs w:val="22"/>
        </w:rPr>
        <w:t xml:space="preserve">in Hebron Governorate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575" w:type="pct"/>
        <w:jc w:val="center"/>
        <w:tblInd w:w="-6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28"/>
      </w:tblGrid>
      <w:tr w:rsidR="00720238" w:rsidRPr="00347CBD" w:rsidTr="006E399D">
        <w:trPr>
          <w:trHeight w:val="454"/>
          <w:jc w:val="center"/>
        </w:trPr>
        <w:tc>
          <w:tcPr>
            <w:tcW w:w="5000" w:type="pct"/>
            <w:vAlign w:val="center"/>
          </w:tcPr>
          <w:p w:rsidR="00720238" w:rsidRPr="0023565F" w:rsidRDefault="00073DBC" w:rsidP="00945813">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BE3348">
              <w:rPr>
                <w:b/>
                <w:bCs/>
                <w:sz w:val="22"/>
                <w:szCs w:val="22"/>
              </w:rPr>
              <w:t>Hebron</w:t>
            </w:r>
            <w:r w:rsidR="00691165">
              <w:rPr>
                <w:b/>
                <w:bCs/>
                <w:sz w:val="22"/>
                <w:szCs w:val="22"/>
              </w:rPr>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945813">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747473">
      <w:pPr>
        <w:pStyle w:val="BodyText2"/>
        <w:tabs>
          <w:tab w:val="left" w:pos="458"/>
          <w:tab w:val="left" w:pos="8640"/>
        </w:tabs>
        <w:ind w:left="98"/>
        <w:jc w:val="both"/>
        <w:rPr>
          <w:rtl/>
        </w:rPr>
      </w:pPr>
      <w:r>
        <w:t xml:space="preserve">The number of Palestinian population </w:t>
      </w:r>
      <w:r w:rsidR="00FB7701" w:rsidRPr="00FB7701">
        <w:t xml:space="preserve">in </w:t>
      </w:r>
      <w:r w:rsidR="00BE3348">
        <w:t>Hebron</w:t>
      </w:r>
      <w:r w:rsidR="006E399D">
        <w:t xml:space="preserve"> </w:t>
      </w:r>
      <w:r w:rsidR="008143E9">
        <w:t>g</w:t>
      </w:r>
      <w:r w:rsidR="00FB7701" w:rsidRPr="00FB7701">
        <w:t>overnorate</w:t>
      </w:r>
      <w:r w:rsidR="00FB7701">
        <w:rPr>
          <w:b/>
          <w:bCs/>
        </w:rPr>
        <w:t xml:space="preserve"> </w:t>
      </w:r>
      <w:r>
        <w:t xml:space="preserve">aged 5 years and over attending education was </w:t>
      </w:r>
      <w:r w:rsidR="00747473">
        <w:t>222,516</w:t>
      </w:r>
      <w:r>
        <w:t xml:space="preserve"> persons, comprising </w:t>
      </w:r>
      <w:r w:rsidR="00747473">
        <w:t>37.4</w:t>
      </w:r>
      <w:r>
        <w:t xml:space="preserve">% of the total Palestinian population aged 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r w:rsidR="00BE3348">
        <w:rPr>
          <w:color w:val="000000" w:themeColor="text1"/>
        </w:rPr>
        <w:t>Hebron</w:t>
      </w:r>
      <w:r w:rsidR="006E399D">
        <w:t xml:space="preserve"> </w:t>
      </w:r>
      <w:r>
        <w:t>governorate, data showed that the number</w:t>
      </w:r>
      <w:r w:rsidRPr="001C76DF">
        <w:t xml:space="preserve"> </w:t>
      </w:r>
      <w:r>
        <w:t>was</w:t>
      </w:r>
      <w:r w:rsidRPr="001C76DF">
        <w:t xml:space="preserve"> </w:t>
      </w:r>
      <w:r w:rsidR="00747473">
        <w:t>23,800</w:t>
      </w:r>
      <w:r w:rsidRPr="001C76DF">
        <w:t xml:space="preserve"> </w:t>
      </w:r>
      <w:r>
        <w:t>persons</w:t>
      </w:r>
      <w:r w:rsidRPr="001C76DF">
        <w:t xml:space="preserve">, </w:t>
      </w:r>
      <w:r>
        <w:t xml:space="preserve">comprising </w:t>
      </w:r>
      <w:r w:rsidR="00747473">
        <w:t>38.9</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407B7A">
      <w:pPr>
        <w:pStyle w:val="BodyText2"/>
        <w:tabs>
          <w:tab w:val="left" w:pos="458"/>
          <w:tab w:val="left" w:pos="8640"/>
        </w:tabs>
        <w:ind w:left="98"/>
        <w:jc w:val="both"/>
      </w:pPr>
      <w:r>
        <w:t xml:space="preserve">The number of Palestinian population aged 10 years and over with a bachelor’s degree or higher in </w:t>
      </w:r>
      <w:r w:rsidR="00BE3348">
        <w:rPr>
          <w:color w:val="000000" w:themeColor="text1"/>
        </w:rPr>
        <w:t>Hebron</w:t>
      </w:r>
      <w:r w:rsidR="006E399D">
        <w:t xml:space="preserve"> </w:t>
      </w:r>
      <w:r>
        <w:t xml:space="preserve">governorate was </w:t>
      </w:r>
      <w:r w:rsidR="00407B7A">
        <w:t>56,978</w:t>
      </w:r>
      <w:r>
        <w:t xml:space="preserve"> comprising </w:t>
      </w:r>
      <w:r w:rsidR="00407B7A">
        <w:t>11.4</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BE3348">
        <w:rPr>
          <w:rFonts w:ascii="Arial" w:hAnsi="Arial" w:cs="Arial"/>
          <w:b/>
          <w:bCs/>
          <w:color w:val="000000" w:themeColor="text1"/>
          <w:sz w:val="22"/>
          <w:szCs w:val="22"/>
        </w:rPr>
        <w:t>Hebron</w:t>
      </w:r>
      <w:r w:rsidR="00D6558B">
        <w:rPr>
          <w:rFonts w:ascii="Arial" w:hAnsi="Arial" w:cs="Arial"/>
          <w:b/>
          <w:bCs/>
          <w:color w:val="000000" w:themeColor="text1"/>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Ind w:w="-114" w:type="dxa"/>
        <w:tblLook w:val="04A0"/>
      </w:tblPr>
      <w:tblGrid>
        <w:gridCol w:w="9099"/>
      </w:tblGrid>
      <w:tr w:rsidR="00720238" w:rsidTr="008D0FAE">
        <w:trPr>
          <w:jc w:val="center"/>
        </w:trPr>
        <w:tc>
          <w:tcPr>
            <w:tcW w:w="9099" w:type="dxa"/>
          </w:tcPr>
          <w:p w:rsidR="00720238" w:rsidRDefault="00720238" w:rsidP="0062041C">
            <w:pPr>
              <w:pStyle w:val="BodyText2"/>
              <w:jc w:val="center"/>
              <w:rPr>
                <w:sz w:val="22"/>
                <w:szCs w:val="22"/>
              </w:rPr>
            </w:pPr>
            <w:r w:rsidRPr="00867EAB">
              <w:rPr>
                <w:noProof/>
                <w:sz w:val="22"/>
                <w:szCs w:val="22"/>
              </w:rPr>
              <w:drawing>
                <wp:inline distT="0" distB="0" distL="0" distR="0">
                  <wp:extent cx="5213350" cy="2451100"/>
                  <wp:effectExtent l="19050" t="0" r="635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407B7A">
      <w:pPr>
        <w:pStyle w:val="BodyText2"/>
        <w:tabs>
          <w:tab w:val="left" w:pos="458"/>
          <w:tab w:val="left" w:pos="8640"/>
        </w:tabs>
        <w:jc w:val="both"/>
      </w:pPr>
      <w:r>
        <w:t xml:space="preserve">Among Palestinian population aged 10 years and over in </w:t>
      </w:r>
      <w:r w:rsidR="00BE3348">
        <w:rPr>
          <w:color w:val="000000" w:themeColor="text1"/>
        </w:rPr>
        <w:t>Hebron</w:t>
      </w:r>
      <w:r w:rsidR="0037790C">
        <w:rPr>
          <w:rFonts w:asciiTheme="majorBidi" w:hAnsiTheme="majorBidi" w:cstheme="majorBidi"/>
        </w:rPr>
        <w:t xml:space="preserve"> </w:t>
      </w:r>
      <w:r>
        <w:rPr>
          <w:rFonts w:asciiTheme="majorBidi" w:hAnsiTheme="majorBidi" w:cstheme="majorBidi"/>
        </w:rPr>
        <w:t>governorate</w:t>
      </w:r>
      <w:r>
        <w:t xml:space="preserve">, </w:t>
      </w:r>
      <w:r w:rsidR="00407B7A">
        <w:t>18,753</w:t>
      </w:r>
      <w:r>
        <w:t xml:space="preserve"> were illiterate, comprising </w:t>
      </w:r>
      <w:r w:rsidR="00407B7A">
        <w:t>3.8</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480F21">
      <w:pPr>
        <w:pStyle w:val="BodyText2"/>
        <w:jc w:val="both"/>
      </w:pPr>
      <w:r w:rsidRPr="002A3E72">
        <w:t>In comparison with previous censuses during 1997–2017</w:t>
      </w:r>
      <w:r w:rsidRPr="002A3E72">
        <w:rPr>
          <w:rFonts w:asciiTheme="majorBidi" w:hAnsiTheme="majorBidi" w:cstheme="majorBidi"/>
        </w:rPr>
        <w:t xml:space="preserve"> in </w:t>
      </w:r>
      <w:r w:rsidR="00BE3348">
        <w:t>Hebron</w:t>
      </w:r>
      <w:r w:rsidR="0037790C">
        <w:rPr>
          <w:rFonts w:asciiTheme="majorBidi" w:hAnsiTheme="majorBidi" w:cstheme="majorBidi"/>
        </w:rPr>
        <w:t xml:space="preserve"> </w:t>
      </w:r>
      <w:r w:rsidRPr="002A3E72">
        <w:rPr>
          <w:rFonts w:asciiTheme="majorBidi" w:hAnsiTheme="majorBidi" w:cstheme="majorBidi"/>
        </w:rPr>
        <w:t>governorate</w:t>
      </w:r>
      <w:r w:rsidRPr="002A3E72">
        <w:t xml:space="preserve">, it was noticed that illiteracy rate has witnessed a significant decrease.  Illiteracy rate of males has dropped from </w:t>
      </w:r>
      <w:r w:rsidR="008D0FAE">
        <w:t>8.4</w:t>
      </w:r>
      <w:r w:rsidRPr="002A3E72">
        <w:t xml:space="preserve">% in 1997 to </w:t>
      </w:r>
      <w:r w:rsidR="00407B7A">
        <w:t>2.1</w:t>
      </w:r>
      <w:r w:rsidRPr="002A3E72">
        <w:t xml:space="preserve">% in 2017, whereas illiteracy rate of females has dropped significantly from </w:t>
      </w:r>
      <w:r w:rsidR="008D0FAE">
        <w:t>18.6</w:t>
      </w:r>
      <w:r w:rsidRPr="002A3E72">
        <w:t xml:space="preserve">% in 1997 to </w:t>
      </w:r>
      <w:r w:rsidR="00407B7A">
        <w:t>5.5</w:t>
      </w:r>
      <w:r w:rsidRPr="002A3E72">
        <w:t xml:space="preserve">% in 2017, resulted in reducing the gap between both sexes from </w:t>
      </w:r>
      <w:r w:rsidR="008D0FAE">
        <w:t>10.2</w:t>
      </w:r>
      <w:r w:rsidRPr="002A3E72">
        <w:t>%</w:t>
      </w:r>
      <w:r w:rsidR="00597C7B">
        <w:t xml:space="preserve"> in 1997</w:t>
      </w:r>
      <w:r w:rsidRPr="002A3E72">
        <w:t xml:space="preserve"> to </w:t>
      </w:r>
      <w:r w:rsidR="00407B7A">
        <w:t>3.4</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BE3348">
        <w:rPr>
          <w:rFonts w:ascii="Arial" w:hAnsi="Arial" w:cs="Arial"/>
          <w:b/>
          <w:bCs/>
          <w:sz w:val="22"/>
          <w:szCs w:val="22"/>
        </w:rPr>
        <w:t>Hebron</w:t>
      </w:r>
      <w:r w:rsidR="00005A8F">
        <w:rPr>
          <w:rFonts w:ascii="Arial" w:hAnsi="Arial" w:cs="Arial"/>
          <w:b/>
          <w:bCs/>
          <w:sz w:val="22"/>
          <w:szCs w:val="22"/>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720238" w:rsidRDefault="00720238" w:rsidP="00720238">
      <w:pPr>
        <w:pStyle w:val="BodyText2"/>
        <w:jc w:val="left"/>
        <w:rPr>
          <w:b/>
          <w:bCs/>
        </w:rPr>
      </w:pPr>
    </w:p>
    <w:p w:rsidR="008D0FAE" w:rsidRDefault="008D0FAE" w:rsidP="00720238">
      <w:pPr>
        <w:pStyle w:val="BodyText2"/>
        <w:jc w:val="left"/>
        <w:rPr>
          <w:b/>
          <w:bCs/>
        </w:rPr>
      </w:pPr>
    </w:p>
    <w:p w:rsidR="008D0FAE" w:rsidRDefault="008D0FAE" w:rsidP="00720238">
      <w:pPr>
        <w:pStyle w:val="BodyText2"/>
        <w:jc w:val="left"/>
        <w:rPr>
          <w:b/>
          <w:bCs/>
        </w:rPr>
      </w:pPr>
    </w:p>
    <w:p w:rsidR="008D0FAE" w:rsidRDefault="008D0FAE" w:rsidP="00720238">
      <w:pPr>
        <w:pStyle w:val="BodyText2"/>
        <w:jc w:val="left"/>
        <w:rPr>
          <w:b/>
          <w:bCs/>
        </w:rPr>
      </w:pPr>
    </w:p>
    <w:p w:rsidR="008D0FAE" w:rsidRDefault="008D0FAE" w:rsidP="00720238">
      <w:pPr>
        <w:pStyle w:val="BodyText2"/>
        <w:jc w:val="left"/>
        <w:rPr>
          <w:b/>
          <w:bCs/>
        </w:rPr>
      </w:pPr>
    </w:p>
    <w:p w:rsidR="008D0FAE" w:rsidRDefault="008D0FAE"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3315EA" w:rsidP="007B1F85">
            <w:pPr>
              <w:tabs>
                <w:tab w:val="num" w:pos="624"/>
              </w:tabs>
              <w:ind w:right="140"/>
              <w:jc w:val="center"/>
              <w:rPr>
                <w:b/>
                <w:bCs/>
                <w:rtl/>
              </w:rPr>
            </w:pPr>
            <w:r>
              <w:rPr>
                <w:b/>
                <w:bCs/>
              </w:rPr>
              <w:t>15.8</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BE3348">
              <w:rPr>
                <w:b/>
                <w:bCs/>
              </w:rPr>
              <w:t>Hebron</w:t>
            </w:r>
            <w:r w:rsidR="00056B9C">
              <w:rPr>
                <w:b/>
                <w:bCs/>
              </w:rPr>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3315EA">
      <w:pPr>
        <w:pStyle w:val="BodyText2"/>
        <w:tabs>
          <w:tab w:val="left" w:pos="458"/>
        </w:tabs>
        <w:jc w:val="both"/>
      </w:pPr>
      <w:r>
        <w:t xml:space="preserve">The number of unemployed Palestinian population </w:t>
      </w:r>
      <w:r w:rsidR="0082604D">
        <w:t xml:space="preserve">in </w:t>
      </w:r>
      <w:r w:rsidR="00BE3348">
        <w:rPr>
          <w:rFonts w:asciiTheme="majorBidi" w:hAnsiTheme="majorBidi" w:cstheme="majorBidi"/>
        </w:rPr>
        <w:t>Hebron</w:t>
      </w:r>
      <w:r w:rsidR="00056B9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3315EA">
        <w:t xml:space="preserve">    </w:t>
      </w:r>
      <w:r w:rsidR="00F55187">
        <w:t>15</w:t>
      </w:r>
      <w:r>
        <w:t xml:space="preserve"> years and over was </w:t>
      </w:r>
      <w:r w:rsidR="003315EA">
        <w:t>29,449</w:t>
      </w:r>
      <w:r>
        <w:t xml:space="preserve"> persons, comprising </w:t>
      </w:r>
      <w:r w:rsidR="003315EA">
        <w:t>15.8</w:t>
      </w:r>
      <w:r>
        <w:t xml:space="preserve">% of the total economically active Palestinian in that age group, including </w:t>
      </w:r>
      <w:r w:rsidR="003315EA">
        <w:t>22,742</w:t>
      </w:r>
      <w:r>
        <w:t xml:space="preserve"> males aged </w:t>
      </w:r>
      <w:r w:rsidR="00F55187">
        <w:t>15</w:t>
      </w:r>
      <w:r>
        <w:t xml:space="preserve"> years and over, comprising </w:t>
      </w:r>
      <w:r w:rsidR="003315EA">
        <w:t>14.0</w:t>
      </w:r>
      <w:r>
        <w:t xml:space="preserve">% of the total economically active Palestinian males at the same age group, and </w:t>
      </w:r>
      <w:r w:rsidR="003315EA">
        <w:t>6,707</w:t>
      </w:r>
      <w:r>
        <w:t xml:space="preserve"> females aged </w:t>
      </w:r>
      <w:r w:rsidR="00165466">
        <w:t>15</w:t>
      </w:r>
      <w:r>
        <w:t xml:space="preserve"> years and over, comprising </w:t>
      </w:r>
      <w:r w:rsidR="003315EA">
        <w:t>28.1</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482" w:type="pct"/>
        <w:jc w:val="center"/>
        <w:tblInd w:w="-3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53"/>
      </w:tblGrid>
      <w:tr w:rsidR="00720238" w:rsidRPr="00347CBD" w:rsidTr="009258A3">
        <w:trPr>
          <w:trHeight w:val="454"/>
          <w:jc w:val="center"/>
        </w:trPr>
        <w:tc>
          <w:tcPr>
            <w:tcW w:w="5000" w:type="pct"/>
            <w:vAlign w:val="center"/>
          </w:tcPr>
          <w:p w:rsidR="009258A3" w:rsidRDefault="009258A3" w:rsidP="00C05F4F">
            <w:pPr>
              <w:tabs>
                <w:tab w:val="num" w:pos="624"/>
              </w:tabs>
              <w:ind w:right="140"/>
              <w:jc w:val="center"/>
              <w:rPr>
                <w:b/>
                <w:bCs/>
              </w:rPr>
            </w:pPr>
            <w:r>
              <w:rPr>
                <w:b/>
                <w:bCs/>
              </w:rPr>
              <w:t>61.0%</w:t>
            </w:r>
            <w:r w:rsidR="00711F30">
              <w:rPr>
                <w:b/>
                <w:bCs/>
              </w:rPr>
              <w:t xml:space="preserve">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BE3348">
              <w:rPr>
                <w:b/>
                <w:bCs/>
              </w:rPr>
              <w:t>Hebron</w:t>
            </w:r>
            <w:r w:rsidR="001E288D">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C05F4F">
              <w:rPr>
                <w:b/>
                <w:bCs/>
              </w:rPr>
              <w:t>o</w:t>
            </w:r>
            <w:r w:rsidR="00720238">
              <w:rPr>
                <w:b/>
                <w:bCs/>
              </w:rPr>
              <w:t xml:space="preserve">ver) </w:t>
            </w:r>
          </w:p>
          <w:p w:rsidR="00720238" w:rsidRPr="00643394" w:rsidRDefault="00720238" w:rsidP="001E288D">
            <w:pPr>
              <w:tabs>
                <w:tab w:val="num" w:pos="624"/>
              </w:tabs>
              <w:ind w:right="140"/>
              <w:jc w:val="center"/>
              <w:rPr>
                <w:rFonts w:asciiTheme="majorBidi" w:hAnsiTheme="majorBidi" w:cstheme="majorBidi"/>
                <w:b/>
                <w:bCs/>
                <w:rtl/>
              </w:rPr>
            </w:pPr>
            <w:r>
              <w:rPr>
                <w:b/>
                <w:bCs/>
              </w:rPr>
              <w:t xml:space="preserve">are </w:t>
            </w:r>
            <w:r w:rsidR="007B1F85">
              <w:rPr>
                <w:b/>
                <w:bCs/>
              </w:rPr>
              <w:t>M</w:t>
            </w:r>
            <w:r>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C05F4F">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BE3348">
        <w:rPr>
          <w:rFonts w:asciiTheme="majorBidi" w:hAnsiTheme="majorBidi" w:cstheme="majorBidi"/>
        </w:rPr>
        <w:t>Hebron</w:t>
      </w:r>
      <w:r w:rsidR="0043770F">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C806EE">
        <w:t>2</w:t>
      </w:r>
      <w:r w:rsidR="00707727">
        <w:t>61,994</w:t>
      </w:r>
      <w:r>
        <w:t xml:space="preserve"> persons, </w:t>
      </w:r>
      <w:r w:rsidR="00707727">
        <w:t>61.0</w:t>
      </w:r>
      <w:r>
        <w:t xml:space="preserve">% of the target population. There were </w:t>
      </w:r>
      <w:r w:rsidR="00707727">
        <w:t>128,126</w:t>
      </w:r>
      <w:r>
        <w:t xml:space="preserve"> males (</w:t>
      </w:r>
      <w:r w:rsidR="00707727">
        <w:t>58.5</w:t>
      </w:r>
      <w:r>
        <w:t xml:space="preserve">%) and </w:t>
      </w:r>
      <w:r w:rsidR="00707727">
        <w:t>133,868</w:t>
      </w:r>
      <w:r>
        <w:t xml:space="preserve"> females (</w:t>
      </w:r>
      <w:r w:rsidR="00707727">
        <w:t>63.6</w:t>
      </w:r>
      <w:r>
        <w:t xml:space="preserve">%), while the number of </w:t>
      </w:r>
      <w:r w:rsidR="00C05F4F">
        <w:t>o</w:t>
      </w:r>
      <w:r w:rsidR="009807E8">
        <w:t>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BE3348">
        <w:rPr>
          <w:rFonts w:asciiTheme="majorBidi" w:hAnsiTheme="majorBidi" w:cstheme="majorBidi"/>
        </w:rPr>
        <w:t>Hebron</w:t>
      </w:r>
      <w:r w:rsidR="0043770F">
        <w:rPr>
          <w:rFonts w:asciiTheme="majorBidi" w:hAnsiTheme="majorBidi" w:cstheme="majorBidi"/>
        </w:rPr>
        <w:t xml:space="preserve"> </w:t>
      </w:r>
      <w:r>
        <w:rPr>
          <w:rFonts w:asciiTheme="majorBidi" w:hAnsiTheme="majorBidi" w:cstheme="majorBidi"/>
        </w:rPr>
        <w:t>governorate</w:t>
      </w:r>
      <w:r>
        <w:t xml:space="preserve"> was </w:t>
      </w:r>
      <w:r w:rsidR="00707727">
        <w:t>12,347</w:t>
      </w:r>
      <w:r w:rsidRPr="004E4128">
        <w:t xml:space="preserve"> </w:t>
      </w:r>
      <w:r>
        <w:t>persons (</w:t>
      </w:r>
      <w:r w:rsidR="00707727">
        <w:t>2.9</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BE3348">
        <w:rPr>
          <w:rFonts w:ascii="Arial" w:hAnsi="Arial" w:cs="Arial"/>
          <w:b/>
          <w:bCs/>
          <w:sz w:val="22"/>
          <w:szCs w:val="22"/>
        </w:rPr>
        <w:t>Hebron</w:t>
      </w:r>
      <w:r w:rsidR="0043770F">
        <w:rPr>
          <w:rFonts w:ascii="Arial" w:hAnsi="Arial" w:cs="Arial"/>
          <w:b/>
          <w:bCs/>
          <w:sz w:val="22"/>
          <w:szCs w:val="22"/>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720238" w:rsidRPr="003D7810" w:rsidRDefault="003D7810" w:rsidP="00DC3334">
      <w:pPr>
        <w:pStyle w:val="BodyText2"/>
        <w:jc w:val="both"/>
        <w:rPr>
          <w:sz w:val="16"/>
          <w:szCs w:val="16"/>
        </w:rPr>
      </w:pPr>
      <w:r w:rsidRPr="003D7810">
        <w:rPr>
          <w:b/>
          <w:bCs/>
        </w:rPr>
        <w:t xml:space="preserve"> </w:t>
      </w:r>
      <w:r>
        <w:rPr>
          <w:b/>
          <w:bCs/>
        </w:rPr>
        <w:t xml:space="preserve"> </w:t>
      </w:r>
      <w:r w:rsidRPr="003D7810">
        <w:rPr>
          <w:sz w:val="16"/>
          <w:szCs w:val="16"/>
        </w:rPr>
        <w:t xml:space="preserve">* Includes </w:t>
      </w:r>
      <w:r w:rsidR="00DC3334" w:rsidRPr="00DC3334">
        <w:rPr>
          <w:sz w:val="16"/>
          <w:szCs w:val="16"/>
        </w:rPr>
        <w:t>Never Married</w:t>
      </w:r>
      <w:r w:rsidR="00DC3334">
        <w:rPr>
          <w:sz w:val="16"/>
          <w:szCs w:val="16"/>
        </w:rPr>
        <w:t xml:space="preserve">, </w:t>
      </w:r>
      <w:r w:rsidR="00DC3334" w:rsidRPr="00DC3334">
        <w:rPr>
          <w:sz w:val="16"/>
          <w:szCs w:val="16"/>
        </w:rPr>
        <w:t>Legally Married</w:t>
      </w:r>
      <w:r w:rsidRPr="003D7810">
        <w:rPr>
          <w:sz w:val="16"/>
          <w:szCs w:val="16"/>
        </w:rPr>
        <w:t>.</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923111" w:rsidP="007B1F85">
            <w:pPr>
              <w:tabs>
                <w:tab w:val="num" w:pos="624"/>
              </w:tabs>
              <w:ind w:right="140"/>
              <w:jc w:val="center"/>
              <w:rPr>
                <w:b/>
                <w:bCs/>
              </w:rPr>
            </w:pPr>
            <w:r>
              <w:rPr>
                <w:b/>
                <w:bCs/>
              </w:rPr>
              <w:t>5.2</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BE3348">
              <w:rPr>
                <w:b/>
                <w:bCs/>
              </w:rPr>
              <w:t>Hebron</w:t>
            </w:r>
            <w:r w:rsidR="00AA00BE">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CB5338" w:rsidRDefault="00720238" w:rsidP="00923111">
      <w:pPr>
        <w:pStyle w:val="BodyText2"/>
        <w:jc w:val="both"/>
      </w:pPr>
      <w:r>
        <w:t xml:space="preserve">According to the final results of the census, the number of private households in </w:t>
      </w:r>
      <w:r w:rsidR="00BE3348">
        <w:t>Hebron</w:t>
      </w:r>
      <w:r w:rsidR="00CB5338">
        <w:t xml:space="preserve"> </w:t>
      </w:r>
      <w:r>
        <w:t xml:space="preserve">governorate was </w:t>
      </w:r>
      <w:r w:rsidR="00923111">
        <w:t>135,614</w:t>
      </w:r>
      <w:r>
        <w:t xml:space="preserve"> households, and</w:t>
      </w:r>
      <w:r w:rsidR="00733C80">
        <w:t xml:space="preserve"> the</w:t>
      </w:r>
      <w:r>
        <w:t xml:space="preserve"> </w:t>
      </w:r>
      <w:r w:rsidR="00733C80">
        <w:t>a</w:t>
      </w:r>
      <w:r>
        <w:t xml:space="preserve">verage household size was </w:t>
      </w:r>
      <w:r w:rsidR="00923111">
        <w:t>5.2</w:t>
      </w:r>
      <w:r>
        <w:t xml:space="preserve">, this average has </w:t>
      </w:r>
      <w:r w:rsidRPr="00787073">
        <w:t>decreased</w:t>
      </w:r>
      <w:r>
        <w:t xml:space="preserve"> during the period 1997-2017 where it was </w:t>
      </w:r>
      <w:r w:rsidR="00923111">
        <w:t>6.7</w:t>
      </w:r>
      <w:r>
        <w:t xml:space="preserve"> in 1997 and </w:t>
      </w:r>
      <w:r w:rsidR="00923111">
        <w:t>6.1</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4069" w:type="pct"/>
        <w:jc w:val="center"/>
        <w:tblInd w:w="-4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74"/>
      </w:tblGrid>
      <w:tr w:rsidR="00720238" w:rsidRPr="00347CBD" w:rsidTr="00AB4BF9">
        <w:trPr>
          <w:trHeight w:val="340"/>
          <w:jc w:val="center"/>
        </w:trPr>
        <w:tc>
          <w:tcPr>
            <w:tcW w:w="5000" w:type="pct"/>
            <w:vAlign w:val="center"/>
          </w:tcPr>
          <w:p w:rsidR="00720238" w:rsidRPr="00892CBD" w:rsidRDefault="00032B8A" w:rsidP="007B1F85">
            <w:pPr>
              <w:tabs>
                <w:tab w:val="num" w:pos="624"/>
              </w:tabs>
              <w:ind w:right="140"/>
              <w:jc w:val="center"/>
              <w:rPr>
                <w:b/>
                <w:bCs/>
                <w:rtl/>
              </w:rPr>
            </w:pPr>
            <w:r>
              <w:rPr>
                <w:b/>
                <w:bCs/>
              </w:rPr>
              <w:t>51.2</w:t>
            </w:r>
            <w:r w:rsidR="00AB4BF9">
              <w:rPr>
                <w:b/>
                <w:bCs/>
              </w:rPr>
              <w:t>%</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BE3348">
              <w:rPr>
                <w:b/>
                <w:bCs/>
              </w:rPr>
              <w:t>Hebron</w:t>
            </w:r>
            <w:r w:rsidR="00F54032">
              <w:rPr>
                <w:b/>
                <w:bCs/>
              </w:rPr>
              <w:t xml:space="preserve"> </w:t>
            </w:r>
            <w:r w:rsidR="00C43BC0" w:rsidRPr="00892CBD">
              <w:rPr>
                <w:b/>
                <w:bCs/>
              </w:rPr>
              <w:t>Governorate</w:t>
            </w:r>
            <w:r w:rsidR="00720238" w:rsidRPr="00892CBD">
              <w:rPr>
                <w:b/>
                <w:bCs/>
              </w:rPr>
              <w:t xml:space="preserve"> were </w:t>
            </w:r>
            <w:r w:rsidR="007B1F85" w:rsidRPr="00892CBD">
              <w:rPr>
                <w:b/>
                <w:bCs/>
              </w:rPr>
              <w:t>H</w:t>
            </w:r>
            <w:r w:rsidR="00733C80" w:rsidRPr="00892CBD">
              <w:rPr>
                <w:b/>
                <w:bCs/>
              </w:rPr>
              <w:t>ouses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DE67F6">
      <w:pPr>
        <w:jc w:val="both"/>
        <w:rPr>
          <w:rFonts w:asciiTheme="majorBidi" w:hAnsiTheme="majorBidi" w:cstheme="majorBidi"/>
        </w:rPr>
      </w:pPr>
      <w:r>
        <w:t xml:space="preserve">The findings showed that; the number of occupied housing units in </w:t>
      </w:r>
      <w:r w:rsidR="00BE3348">
        <w:t>Hebron</w:t>
      </w:r>
      <w:r w:rsidR="00F54032">
        <w:t xml:space="preserve"> </w:t>
      </w:r>
      <w:r>
        <w:t xml:space="preserve">governorate was </w:t>
      </w:r>
      <w:r w:rsidR="00032B8A">
        <w:t>135,614</w:t>
      </w:r>
      <w:r>
        <w:t xml:space="preserve"> housing units; </w:t>
      </w:r>
      <w:r w:rsidR="00032B8A">
        <w:t>62,950</w:t>
      </w:r>
      <w:r>
        <w:t xml:space="preserve"> of occupied </w:t>
      </w:r>
      <w:r w:rsidRPr="00052ED9">
        <w:t xml:space="preserve">housing </w:t>
      </w:r>
      <w:r>
        <w:t>units were apartments by</w:t>
      </w:r>
      <w:r w:rsidRPr="00052ED9">
        <w:t xml:space="preserve"> </w:t>
      </w:r>
      <w:r w:rsidR="00032B8A">
        <w:t>46.4</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032B8A">
        <w:t>69,</w:t>
      </w:r>
      <w:r w:rsidR="00DE67F6">
        <w:t>396</w:t>
      </w:r>
      <w:r>
        <w:t xml:space="preserve"> </w:t>
      </w:r>
      <w:r w:rsidRPr="00052ED9">
        <w:t xml:space="preserve">of </w:t>
      </w:r>
      <w:r>
        <w:t xml:space="preserve">occupied </w:t>
      </w:r>
      <w:r w:rsidRPr="00052ED9">
        <w:t xml:space="preserve">housing </w:t>
      </w:r>
      <w:r>
        <w:t>units</w:t>
      </w:r>
      <w:r w:rsidRPr="00052ED9">
        <w:t xml:space="preserve"> classified as houses reached </w:t>
      </w:r>
      <w:r w:rsidR="00032B8A">
        <w:t>51.2</w:t>
      </w:r>
      <w:r w:rsidRPr="00052ED9">
        <w:t xml:space="preserve">%, </w:t>
      </w:r>
      <w:r w:rsidR="00032B8A">
        <w:t>2,246</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032B8A">
        <w:t>1.7</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BE3348">
        <w:rPr>
          <w:rFonts w:ascii="Arial" w:hAnsi="Arial" w:cs="Arial"/>
          <w:sz w:val="22"/>
          <w:szCs w:val="22"/>
        </w:rPr>
        <w:t>Hebron</w:t>
      </w:r>
      <w:r w:rsidR="005A5361">
        <w:rPr>
          <w:rFonts w:ascii="Arial" w:hAnsi="Arial" w:cs="Arial"/>
          <w:sz w:val="22"/>
          <w:szCs w:val="22"/>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92"/>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51500" cy="25463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07E0B" w:rsidRDefault="00807E0B" w:rsidP="002C5C18">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F30966" w:rsidP="00400237">
            <w:pPr>
              <w:tabs>
                <w:tab w:val="num" w:pos="624"/>
              </w:tabs>
              <w:ind w:right="140"/>
              <w:jc w:val="center"/>
              <w:rPr>
                <w:b/>
                <w:bCs/>
                <w:rtl/>
              </w:rPr>
            </w:pPr>
            <w:r>
              <w:rPr>
                <w:b/>
                <w:bCs/>
              </w:rPr>
              <w:t>88.5</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BE3348">
              <w:rPr>
                <w:b/>
                <w:bCs/>
              </w:rPr>
              <w:t>Hebron</w:t>
            </w:r>
            <w:r w:rsidR="00056B9C">
              <w:rPr>
                <w:b/>
                <w:bCs/>
              </w:rPr>
              <w:t xml:space="preserve"> </w:t>
            </w:r>
            <w:r w:rsidR="00400237" w:rsidRPr="00892CBD">
              <w:rPr>
                <w:b/>
                <w:bCs/>
              </w:rPr>
              <w:t>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F30966">
      <w:pPr>
        <w:ind w:hanging="11"/>
        <w:jc w:val="both"/>
      </w:pPr>
      <w:r>
        <w:t xml:space="preserve">The results showed that the piped into dwelling was the main source of drinking water  in </w:t>
      </w:r>
      <w:r w:rsidR="00BE3348">
        <w:t>Hebron</w:t>
      </w:r>
      <w:r w:rsidR="00A01C97">
        <w:t xml:space="preserve"> </w:t>
      </w:r>
      <w:r>
        <w:t xml:space="preserve">governorate for </w:t>
      </w:r>
      <w:r w:rsidR="00F30966">
        <w:t>109,231</w:t>
      </w:r>
      <w:r w:rsidRPr="00D02E92">
        <w:t xml:space="preserve"> </w:t>
      </w:r>
      <w:r>
        <w:t>households</w:t>
      </w:r>
      <w:r w:rsidR="0060335C">
        <w:t>.</w:t>
      </w:r>
      <w:r w:rsidRPr="00D02E92">
        <w:t xml:space="preserve"> </w:t>
      </w:r>
      <w:r w:rsidR="0060335C">
        <w:t xml:space="preserve"> </w:t>
      </w:r>
      <w:r w:rsidR="00F30966">
        <w:t>88.5</w:t>
      </w:r>
      <w:r w:rsidRPr="00D02E92">
        <w:t xml:space="preserve">% </w:t>
      </w:r>
      <w:r w:rsidR="0060335C">
        <w:t>of</w:t>
      </w:r>
      <w:r w:rsidR="005A6CDE">
        <w:t xml:space="preserve"> households </w:t>
      </w:r>
      <w:r>
        <w:t xml:space="preserve">in </w:t>
      </w:r>
      <w:r w:rsidR="00BE3348">
        <w:t>Hebron</w:t>
      </w:r>
      <w:r w:rsidR="00A01C97">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543AB6" w:rsidP="007B1F85">
            <w:pPr>
              <w:tabs>
                <w:tab w:val="num" w:pos="624"/>
              </w:tabs>
              <w:ind w:right="140"/>
              <w:jc w:val="center"/>
              <w:rPr>
                <w:b/>
                <w:bCs/>
                <w:rtl/>
              </w:rPr>
            </w:pPr>
            <w:r>
              <w:rPr>
                <w:b/>
                <w:bCs/>
              </w:rPr>
              <w:t>15.0</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BE3348">
              <w:rPr>
                <w:b/>
                <w:bCs/>
              </w:rPr>
              <w:t>Hebron</w:t>
            </w:r>
            <w:r w:rsidR="00056B9C">
              <w:rPr>
                <w:b/>
                <w:bCs/>
              </w:rPr>
              <w:t xml:space="preserve"> </w:t>
            </w:r>
            <w:r w:rsidR="00400237" w:rsidRPr="00892CBD">
              <w:rPr>
                <w:b/>
                <w:bCs/>
              </w:rPr>
              <w:t>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543AB6">
      <w:pPr>
        <w:ind w:hanging="11"/>
        <w:jc w:val="both"/>
      </w:pPr>
      <w:r w:rsidRPr="003A3CDE">
        <w:t xml:space="preserve">The results </w:t>
      </w:r>
      <w:r>
        <w:t>showed</w:t>
      </w:r>
      <w:r w:rsidRPr="003A3CDE">
        <w:t xml:space="preserve"> that</w:t>
      </w:r>
      <w:r>
        <w:t xml:space="preserve">; </w:t>
      </w:r>
      <w:r w:rsidR="00543AB6">
        <w:t>31.1</w:t>
      </w:r>
      <w:r w:rsidRPr="003A3CDE">
        <w:t xml:space="preserve">% of households in </w:t>
      </w:r>
      <w:r w:rsidR="00BE3348">
        <w:t>Hebron</w:t>
      </w:r>
      <w:r w:rsidR="003632BF">
        <w:t xml:space="preserve"> </w:t>
      </w:r>
      <w:r>
        <w:t>governorate</w:t>
      </w:r>
      <w:r w:rsidRPr="003A3CDE">
        <w:t xml:space="preserve"> own a private car, </w:t>
      </w:r>
      <w:r>
        <w:t>w</w:t>
      </w:r>
      <w:r w:rsidRPr="003A3CDE">
        <w:t xml:space="preserve">hile </w:t>
      </w:r>
      <w:r w:rsidR="00543AB6">
        <w:t>72.6</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543AB6">
        <w:t>89.5</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543AB6">
        <w:t>15.0</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w:t>
      </w:r>
      <w:r w:rsidR="002761D2">
        <w:rPr>
          <w:rFonts w:asciiTheme="majorBidi" w:hAnsiTheme="majorBidi" w:cstheme="majorBidi"/>
        </w:rPr>
        <w:t>s</w:t>
      </w:r>
      <w:r>
        <w:rPr>
          <w:rFonts w:asciiTheme="majorBidi" w:hAnsiTheme="majorBidi" w:cstheme="majorBidi"/>
        </w:rPr>
        <w:t xml:space="preserv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9E1E9F" w:rsidRDefault="00DF0640" w:rsidP="009E1E9F">
      <w:pPr>
        <w:rPr>
          <w:b/>
          <w:bCs/>
          <w:color w:val="000000" w:themeColor="text1"/>
          <w:sz w:val="28"/>
          <w:szCs w:val="28"/>
        </w:rPr>
      </w:pPr>
    </w:p>
    <w:sectPr w:rsidR="00DF0640" w:rsidRPr="009E1E9F" w:rsidSect="000366C6">
      <w:footerReference w:type="default" r:id="rId22"/>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9C8" w:rsidRDefault="00A009C8">
      <w:r>
        <w:separator/>
      </w:r>
    </w:p>
  </w:endnote>
  <w:endnote w:type="continuationSeparator" w:id="0">
    <w:p w:rsidR="00A009C8" w:rsidRDefault="00A009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A009C8" w:rsidRPr="00494B47" w:rsidRDefault="00A009C8">
        <w:pPr>
          <w:pStyle w:val="Footer"/>
          <w:jc w:val="center"/>
          <w:rPr>
            <w:sz w:val="20"/>
            <w:szCs w:val="20"/>
          </w:rPr>
        </w:pPr>
        <w:r w:rsidRPr="00494B47">
          <w:rPr>
            <w:sz w:val="20"/>
            <w:szCs w:val="20"/>
          </w:rPr>
          <w:t>[</w:t>
        </w:r>
        <w:r w:rsidR="008330EC" w:rsidRPr="00494B47">
          <w:rPr>
            <w:sz w:val="20"/>
            <w:szCs w:val="20"/>
          </w:rPr>
          <w:fldChar w:fldCharType="begin"/>
        </w:r>
        <w:r w:rsidRPr="00494B47">
          <w:rPr>
            <w:sz w:val="20"/>
            <w:szCs w:val="20"/>
          </w:rPr>
          <w:instrText xml:space="preserve"> PAGE   \* MERGEFORMAT </w:instrText>
        </w:r>
        <w:r w:rsidR="008330EC" w:rsidRPr="00494B47">
          <w:rPr>
            <w:sz w:val="20"/>
            <w:szCs w:val="20"/>
          </w:rPr>
          <w:fldChar w:fldCharType="separate"/>
        </w:r>
        <w:r w:rsidR="002319C3">
          <w:rPr>
            <w:noProof/>
            <w:sz w:val="20"/>
            <w:szCs w:val="20"/>
          </w:rPr>
          <w:t>34</w:t>
        </w:r>
        <w:r w:rsidR="008330EC" w:rsidRPr="00494B47">
          <w:rPr>
            <w:sz w:val="20"/>
            <w:szCs w:val="20"/>
          </w:rPr>
          <w:fldChar w:fldCharType="end"/>
        </w:r>
        <w:r w:rsidRPr="00494B47">
          <w:rPr>
            <w:sz w:val="20"/>
            <w:szCs w:val="20"/>
          </w:rPr>
          <w:t>]</w:t>
        </w:r>
      </w:p>
    </w:sdtContent>
  </w:sdt>
  <w:p w:rsidR="00A009C8" w:rsidRPr="00E661C7" w:rsidRDefault="00A009C8"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9C8" w:rsidRDefault="00A009C8">
      <w:r>
        <w:separator/>
      </w:r>
    </w:p>
  </w:footnote>
  <w:footnote w:type="continuationSeparator" w:id="0">
    <w:p w:rsidR="00A009C8" w:rsidRDefault="00A009C8">
      <w:r>
        <w:continuationSeparator/>
      </w:r>
    </w:p>
  </w:footnote>
  <w:footnote w:id="1">
    <w:p w:rsidR="00A009C8" w:rsidRPr="008D09D5" w:rsidRDefault="00A009C8"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A009C8" w:rsidRPr="00EE29FE" w:rsidRDefault="00A009C8"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9C8" w:rsidRPr="0029356E" w:rsidRDefault="00A009C8" w:rsidP="00131F23">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Hebron Governorate</w:t>
    </w:r>
  </w:p>
  <w:p w:rsidR="00A009C8" w:rsidRPr="004F318E" w:rsidRDefault="00A009C8"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 w:numId="4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20"/>
  <w:drawingGridHorizontalSpacing w:val="120"/>
  <w:displayHorizontalDrawingGridEvery w:val="2"/>
  <w:noPunctuationKerning/>
  <w:characterSpacingControl w:val="doNotCompress"/>
  <w:hdrShapeDefaults>
    <o:shapedefaults v:ext="edit" spidmax="357377"/>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69F"/>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2B8A"/>
    <w:rsid w:val="000333E7"/>
    <w:rsid w:val="000338C6"/>
    <w:rsid w:val="0003412B"/>
    <w:rsid w:val="000342E2"/>
    <w:rsid w:val="000366C6"/>
    <w:rsid w:val="00036E27"/>
    <w:rsid w:val="00042737"/>
    <w:rsid w:val="000429D2"/>
    <w:rsid w:val="000439E8"/>
    <w:rsid w:val="0004448E"/>
    <w:rsid w:val="000462BE"/>
    <w:rsid w:val="0004791D"/>
    <w:rsid w:val="0005002D"/>
    <w:rsid w:val="000523FF"/>
    <w:rsid w:val="00052B58"/>
    <w:rsid w:val="00052ED9"/>
    <w:rsid w:val="00053364"/>
    <w:rsid w:val="0005405E"/>
    <w:rsid w:val="000559B5"/>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A7518"/>
    <w:rsid w:val="000A79E1"/>
    <w:rsid w:val="000B079E"/>
    <w:rsid w:val="000B0A32"/>
    <w:rsid w:val="000B0B73"/>
    <w:rsid w:val="000B289A"/>
    <w:rsid w:val="000B3A21"/>
    <w:rsid w:val="000B5785"/>
    <w:rsid w:val="000B660E"/>
    <w:rsid w:val="000C041A"/>
    <w:rsid w:val="000C0698"/>
    <w:rsid w:val="000C07BD"/>
    <w:rsid w:val="000C26B0"/>
    <w:rsid w:val="000C33F5"/>
    <w:rsid w:val="000C45BC"/>
    <w:rsid w:val="000C46D0"/>
    <w:rsid w:val="000C5EF7"/>
    <w:rsid w:val="000C6EE4"/>
    <w:rsid w:val="000C796E"/>
    <w:rsid w:val="000D1AFB"/>
    <w:rsid w:val="000D2A5A"/>
    <w:rsid w:val="000D2EAE"/>
    <w:rsid w:val="000D55C3"/>
    <w:rsid w:val="000D634B"/>
    <w:rsid w:val="000D78A6"/>
    <w:rsid w:val="000E070B"/>
    <w:rsid w:val="000E07FE"/>
    <w:rsid w:val="000E08FA"/>
    <w:rsid w:val="000E46C0"/>
    <w:rsid w:val="000E4ECF"/>
    <w:rsid w:val="000E6BDC"/>
    <w:rsid w:val="000E6FCD"/>
    <w:rsid w:val="000E7D9F"/>
    <w:rsid w:val="000F1544"/>
    <w:rsid w:val="000F188B"/>
    <w:rsid w:val="000F1F58"/>
    <w:rsid w:val="000F27D4"/>
    <w:rsid w:val="000F44EA"/>
    <w:rsid w:val="000F51BE"/>
    <w:rsid w:val="000F57FC"/>
    <w:rsid w:val="000F5852"/>
    <w:rsid w:val="000F5B17"/>
    <w:rsid w:val="000F6BA5"/>
    <w:rsid w:val="000F6ED3"/>
    <w:rsid w:val="001026EE"/>
    <w:rsid w:val="00103E74"/>
    <w:rsid w:val="00104B7C"/>
    <w:rsid w:val="00105BCF"/>
    <w:rsid w:val="001075F9"/>
    <w:rsid w:val="00110A34"/>
    <w:rsid w:val="00110D90"/>
    <w:rsid w:val="00111180"/>
    <w:rsid w:val="001118DE"/>
    <w:rsid w:val="00111E96"/>
    <w:rsid w:val="00112616"/>
    <w:rsid w:val="00112769"/>
    <w:rsid w:val="001150AA"/>
    <w:rsid w:val="0011609A"/>
    <w:rsid w:val="001216DC"/>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37BE5"/>
    <w:rsid w:val="00140213"/>
    <w:rsid w:val="00140992"/>
    <w:rsid w:val="0014124D"/>
    <w:rsid w:val="00141575"/>
    <w:rsid w:val="0014361F"/>
    <w:rsid w:val="001437AC"/>
    <w:rsid w:val="00143E75"/>
    <w:rsid w:val="0014478A"/>
    <w:rsid w:val="00144E57"/>
    <w:rsid w:val="0014526C"/>
    <w:rsid w:val="0015195D"/>
    <w:rsid w:val="00151DD4"/>
    <w:rsid w:val="00152DD7"/>
    <w:rsid w:val="00156777"/>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7C"/>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985"/>
    <w:rsid w:val="001C7A44"/>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1F03"/>
    <w:rsid w:val="001E288D"/>
    <w:rsid w:val="001E3103"/>
    <w:rsid w:val="001E3D4A"/>
    <w:rsid w:val="001E45ED"/>
    <w:rsid w:val="001E4691"/>
    <w:rsid w:val="001F1392"/>
    <w:rsid w:val="001F1425"/>
    <w:rsid w:val="001F1E33"/>
    <w:rsid w:val="001F433D"/>
    <w:rsid w:val="001F60B8"/>
    <w:rsid w:val="001F68DB"/>
    <w:rsid w:val="001F7036"/>
    <w:rsid w:val="001F70F4"/>
    <w:rsid w:val="00201404"/>
    <w:rsid w:val="00201770"/>
    <w:rsid w:val="00202FB4"/>
    <w:rsid w:val="002107B2"/>
    <w:rsid w:val="00211163"/>
    <w:rsid w:val="002164C8"/>
    <w:rsid w:val="00217042"/>
    <w:rsid w:val="00217106"/>
    <w:rsid w:val="00224244"/>
    <w:rsid w:val="00224470"/>
    <w:rsid w:val="002246B8"/>
    <w:rsid w:val="00224FDA"/>
    <w:rsid w:val="00226544"/>
    <w:rsid w:val="0022662D"/>
    <w:rsid w:val="00227555"/>
    <w:rsid w:val="00227C41"/>
    <w:rsid w:val="002319C3"/>
    <w:rsid w:val="00231FC4"/>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55B68"/>
    <w:rsid w:val="00260C7E"/>
    <w:rsid w:val="0026149C"/>
    <w:rsid w:val="002618A4"/>
    <w:rsid w:val="002629A6"/>
    <w:rsid w:val="00263ED0"/>
    <w:rsid w:val="00263F6F"/>
    <w:rsid w:val="00264C6A"/>
    <w:rsid w:val="00265C05"/>
    <w:rsid w:val="00265F9B"/>
    <w:rsid w:val="00265FAF"/>
    <w:rsid w:val="00266308"/>
    <w:rsid w:val="00271D01"/>
    <w:rsid w:val="00272E18"/>
    <w:rsid w:val="002731E0"/>
    <w:rsid w:val="0027357F"/>
    <w:rsid w:val="00273C6B"/>
    <w:rsid w:val="00274B2D"/>
    <w:rsid w:val="0027553C"/>
    <w:rsid w:val="002761D2"/>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9AF"/>
    <w:rsid w:val="002D1ABC"/>
    <w:rsid w:val="002D277A"/>
    <w:rsid w:val="002D5411"/>
    <w:rsid w:val="002D5A21"/>
    <w:rsid w:val="002D646C"/>
    <w:rsid w:val="002D779B"/>
    <w:rsid w:val="002D7B90"/>
    <w:rsid w:val="002D7DF3"/>
    <w:rsid w:val="002E0A39"/>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5EA"/>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2BF"/>
    <w:rsid w:val="003635AA"/>
    <w:rsid w:val="00363AA0"/>
    <w:rsid w:val="00364599"/>
    <w:rsid w:val="00364CDA"/>
    <w:rsid w:val="00365895"/>
    <w:rsid w:val="003660AB"/>
    <w:rsid w:val="00367212"/>
    <w:rsid w:val="0036723C"/>
    <w:rsid w:val="0037086A"/>
    <w:rsid w:val="00370E07"/>
    <w:rsid w:val="00371CF6"/>
    <w:rsid w:val="00374855"/>
    <w:rsid w:val="00375743"/>
    <w:rsid w:val="003764AF"/>
    <w:rsid w:val="00377012"/>
    <w:rsid w:val="003771C0"/>
    <w:rsid w:val="0037790C"/>
    <w:rsid w:val="00380BAD"/>
    <w:rsid w:val="00381A0B"/>
    <w:rsid w:val="00383531"/>
    <w:rsid w:val="003838D2"/>
    <w:rsid w:val="00384708"/>
    <w:rsid w:val="003850C0"/>
    <w:rsid w:val="00385D3C"/>
    <w:rsid w:val="0038747E"/>
    <w:rsid w:val="003902D4"/>
    <w:rsid w:val="00392729"/>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76"/>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07B7A"/>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5364"/>
    <w:rsid w:val="0043711A"/>
    <w:rsid w:val="00437188"/>
    <w:rsid w:val="00437663"/>
    <w:rsid w:val="0043770F"/>
    <w:rsid w:val="00437788"/>
    <w:rsid w:val="004420B2"/>
    <w:rsid w:val="004453A1"/>
    <w:rsid w:val="004458A4"/>
    <w:rsid w:val="00445B25"/>
    <w:rsid w:val="00445CB5"/>
    <w:rsid w:val="00446203"/>
    <w:rsid w:val="0044669A"/>
    <w:rsid w:val="00446D02"/>
    <w:rsid w:val="00447DB1"/>
    <w:rsid w:val="004508E2"/>
    <w:rsid w:val="00451F67"/>
    <w:rsid w:val="0045294E"/>
    <w:rsid w:val="00454BCC"/>
    <w:rsid w:val="00455716"/>
    <w:rsid w:val="00455F74"/>
    <w:rsid w:val="00456727"/>
    <w:rsid w:val="00460CE7"/>
    <w:rsid w:val="004624B2"/>
    <w:rsid w:val="00462525"/>
    <w:rsid w:val="004638EB"/>
    <w:rsid w:val="00463A7C"/>
    <w:rsid w:val="0046401D"/>
    <w:rsid w:val="00464A82"/>
    <w:rsid w:val="0046698F"/>
    <w:rsid w:val="00467911"/>
    <w:rsid w:val="004708EF"/>
    <w:rsid w:val="004714F6"/>
    <w:rsid w:val="00471748"/>
    <w:rsid w:val="004720A3"/>
    <w:rsid w:val="00472B0C"/>
    <w:rsid w:val="004743B5"/>
    <w:rsid w:val="00475C20"/>
    <w:rsid w:val="0047631F"/>
    <w:rsid w:val="00476B52"/>
    <w:rsid w:val="00480F21"/>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E52"/>
    <w:rsid w:val="004B510F"/>
    <w:rsid w:val="004B665E"/>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591"/>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3AB6"/>
    <w:rsid w:val="00544E80"/>
    <w:rsid w:val="0054578D"/>
    <w:rsid w:val="00545C23"/>
    <w:rsid w:val="00546AFA"/>
    <w:rsid w:val="00546B9B"/>
    <w:rsid w:val="005477C1"/>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9259E"/>
    <w:rsid w:val="005926B8"/>
    <w:rsid w:val="00593917"/>
    <w:rsid w:val="005945E4"/>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C62A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3DEE"/>
    <w:rsid w:val="0064490C"/>
    <w:rsid w:val="00646E3A"/>
    <w:rsid w:val="0064708A"/>
    <w:rsid w:val="006475A6"/>
    <w:rsid w:val="006528D8"/>
    <w:rsid w:val="00653344"/>
    <w:rsid w:val="00653437"/>
    <w:rsid w:val="0065411A"/>
    <w:rsid w:val="00654761"/>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7736B"/>
    <w:rsid w:val="00681011"/>
    <w:rsid w:val="0068253D"/>
    <w:rsid w:val="006827A2"/>
    <w:rsid w:val="006827AE"/>
    <w:rsid w:val="00684E03"/>
    <w:rsid w:val="00685734"/>
    <w:rsid w:val="00686102"/>
    <w:rsid w:val="00687010"/>
    <w:rsid w:val="00690308"/>
    <w:rsid w:val="00690B2E"/>
    <w:rsid w:val="00691165"/>
    <w:rsid w:val="00692C87"/>
    <w:rsid w:val="00693633"/>
    <w:rsid w:val="00693BCD"/>
    <w:rsid w:val="00695050"/>
    <w:rsid w:val="0069524D"/>
    <w:rsid w:val="0069612E"/>
    <w:rsid w:val="00697106"/>
    <w:rsid w:val="006A01DE"/>
    <w:rsid w:val="006A1C73"/>
    <w:rsid w:val="006A3DD2"/>
    <w:rsid w:val="006A41BB"/>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0345"/>
    <w:rsid w:val="006D1B3C"/>
    <w:rsid w:val="006D2A0C"/>
    <w:rsid w:val="006D36B4"/>
    <w:rsid w:val="006D4E8B"/>
    <w:rsid w:val="006D556E"/>
    <w:rsid w:val="006D5B17"/>
    <w:rsid w:val="006D5D35"/>
    <w:rsid w:val="006D6B94"/>
    <w:rsid w:val="006E1687"/>
    <w:rsid w:val="006E21B1"/>
    <w:rsid w:val="006E38A8"/>
    <w:rsid w:val="006E399D"/>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07727"/>
    <w:rsid w:val="00710350"/>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47473"/>
    <w:rsid w:val="00752602"/>
    <w:rsid w:val="007540CB"/>
    <w:rsid w:val="007558E8"/>
    <w:rsid w:val="007559FA"/>
    <w:rsid w:val="00755B0B"/>
    <w:rsid w:val="0075787F"/>
    <w:rsid w:val="00761357"/>
    <w:rsid w:val="0076135C"/>
    <w:rsid w:val="007626B1"/>
    <w:rsid w:val="0076327A"/>
    <w:rsid w:val="007635CB"/>
    <w:rsid w:val="00763BF3"/>
    <w:rsid w:val="007644E9"/>
    <w:rsid w:val="0076480A"/>
    <w:rsid w:val="00764F0B"/>
    <w:rsid w:val="0076680F"/>
    <w:rsid w:val="00767043"/>
    <w:rsid w:val="0076713C"/>
    <w:rsid w:val="00770BF0"/>
    <w:rsid w:val="00771927"/>
    <w:rsid w:val="00771D51"/>
    <w:rsid w:val="00772DCB"/>
    <w:rsid w:val="007741C1"/>
    <w:rsid w:val="007745A7"/>
    <w:rsid w:val="0077610E"/>
    <w:rsid w:val="007767AB"/>
    <w:rsid w:val="00776853"/>
    <w:rsid w:val="00780404"/>
    <w:rsid w:val="00780CD8"/>
    <w:rsid w:val="00782326"/>
    <w:rsid w:val="00782E88"/>
    <w:rsid w:val="00782F20"/>
    <w:rsid w:val="00784CDF"/>
    <w:rsid w:val="00785C00"/>
    <w:rsid w:val="00786113"/>
    <w:rsid w:val="00786493"/>
    <w:rsid w:val="00786B1C"/>
    <w:rsid w:val="00787073"/>
    <w:rsid w:val="007908B0"/>
    <w:rsid w:val="007917D5"/>
    <w:rsid w:val="0079437D"/>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0EC"/>
    <w:rsid w:val="00833428"/>
    <w:rsid w:val="00833494"/>
    <w:rsid w:val="00834296"/>
    <w:rsid w:val="00835F80"/>
    <w:rsid w:val="00836201"/>
    <w:rsid w:val="008378F9"/>
    <w:rsid w:val="00837B9B"/>
    <w:rsid w:val="008402D7"/>
    <w:rsid w:val="00840660"/>
    <w:rsid w:val="00841729"/>
    <w:rsid w:val="0085222E"/>
    <w:rsid w:val="00853720"/>
    <w:rsid w:val="00853977"/>
    <w:rsid w:val="008557BE"/>
    <w:rsid w:val="00855F68"/>
    <w:rsid w:val="008571ED"/>
    <w:rsid w:val="008579EB"/>
    <w:rsid w:val="00857E63"/>
    <w:rsid w:val="00860004"/>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BDB"/>
    <w:rsid w:val="008C0F2C"/>
    <w:rsid w:val="008C2272"/>
    <w:rsid w:val="008C2FC0"/>
    <w:rsid w:val="008C45B1"/>
    <w:rsid w:val="008C4A7E"/>
    <w:rsid w:val="008C56D1"/>
    <w:rsid w:val="008D00B8"/>
    <w:rsid w:val="008D09D5"/>
    <w:rsid w:val="008D0FAE"/>
    <w:rsid w:val="008D1C15"/>
    <w:rsid w:val="008D34E7"/>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3FF8"/>
    <w:rsid w:val="008E5A13"/>
    <w:rsid w:val="008E61E0"/>
    <w:rsid w:val="008E743C"/>
    <w:rsid w:val="008E793B"/>
    <w:rsid w:val="008F06EA"/>
    <w:rsid w:val="008F106B"/>
    <w:rsid w:val="008F1ECC"/>
    <w:rsid w:val="008F2208"/>
    <w:rsid w:val="008F2BD8"/>
    <w:rsid w:val="008F2CD2"/>
    <w:rsid w:val="008F3A71"/>
    <w:rsid w:val="008F4251"/>
    <w:rsid w:val="008F5E35"/>
    <w:rsid w:val="00900A54"/>
    <w:rsid w:val="009019E6"/>
    <w:rsid w:val="00902A4C"/>
    <w:rsid w:val="00905866"/>
    <w:rsid w:val="00906661"/>
    <w:rsid w:val="00906A57"/>
    <w:rsid w:val="00906BD9"/>
    <w:rsid w:val="0090774F"/>
    <w:rsid w:val="00910112"/>
    <w:rsid w:val="00911F7D"/>
    <w:rsid w:val="0091306D"/>
    <w:rsid w:val="00913D72"/>
    <w:rsid w:val="00920F38"/>
    <w:rsid w:val="00920F87"/>
    <w:rsid w:val="00922548"/>
    <w:rsid w:val="00922AC1"/>
    <w:rsid w:val="00923111"/>
    <w:rsid w:val="0092328B"/>
    <w:rsid w:val="009258A3"/>
    <w:rsid w:val="009274F8"/>
    <w:rsid w:val="00927DB4"/>
    <w:rsid w:val="00930600"/>
    <w:rsid w:val="00930A29"/>
    <w:rsid w:val="00932CE0"/>
    <w:rsid w:val="00932D3C"/>
    <w:rsid w:val="00934AAF"/>
    <w:rsid w:val="00934B2C"/>
    <w:rsid w:val="00935162"/>
    <w:rsid w:val="00935382"/>
    <w:rsid w:val="00935D98"/>
    <w:rsid w:val="0094042C"/>
    <w:rsid w:val="00942028"/>
    <w:rsid w:val="009426B7"/>
    <w:rsid w:val="00942DB2"/>
    <w:rsid w:val="009432EB"/>
    <w:rsid w:val="009445AA"/>
    <w:rsid w:val="00944886"/>
    <w:rsid w:val="00945727"/>
    <w:rsid w:val="00945813"/>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1E9F"/>
    <w:rsid w:val="009E22CC"/>
    <w:rsid w:val="009E37B9"/>
    <w:rsid w:val="009E3E42"/>
    <w:rsid w:val="009E4623"/>
    <w:rsid w:val="009E632C"/>
    <w:rsid w:val="009E6443"/>
    <w:rsid w:val="009E64B3"/>
    <w:rsid w:val="009E74E4"/>
    <w:rsid w:val="009E75DE"/>
    <w:rsid w:val="009E7ECC"/>
    <w:rsid w:val="009F0022"/>
    <w:rsid w:val="009F14B3"/>
    <w:rsid w:val="009F18FA"/>
    <w:rsid w:val="009F1EF0"/>
    <w:rsid w:val="009F2864"/>
    <w:rsid w:val="009F3CBC"/>
    <w:rsid w:val="009F3E4E"/>
    <w:rsid w:val="009F5A72"/>
    <w:rsid w:val="00A009C8"/>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6F0A"/>
    <w:rsid w:val="00A3776B"/>
    <w:rsid w:val="00A40E4D"/>
    <w:rsid w:val="00A43D1F"/>
    <w:rsid w:val="00A44098"/>
    <w:rsid w:val="00A443FE"/>
    <w:rsid w:val="00A44716"/>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4BF9"/>
    <w:rsid w:val="00AB574F"/>
    <w:rsid w:val="00AB57AC"/>
    <w:rsid w:val="00AB5843"/>
    <w:rsid w:val="00AB7088"/>
    <w:rsid w:val="00AC03C5"/>
    <w:rsid w:val="00AC2F27"/>
    <w:rsid w:val="00AC3766"/>
    <w:rsid w:val="00AC4FC9"/>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29C2"/>
    <w:rsid w:val="00B33246"/>
    <w:rsid w:val="00B34F3D"/>
    <w:rsid w:val="00B40351"/>
    <w:rsid w:val="00B40B00"/>
    <w:rsid w:val="00B41413"/>
    <w:rsid w:val="00B41C22"/>
    <w:rsid w:val="00B42C49"/>
    <w:rsid w:val="00B435B8"/>
    <w:rsid w:val="00B44B2E"/>
    <w:rsid w:val="00B4629A"/>
    <w:rsid w:val="00B47084"/>
    <w:rsid w:val="00B50613"/>
    <w:rsid w:val="00B514F3"/>
    <w:rsid w:val="00B52071"/>
    <w:rsid w:val="00B5329E"/>
    <w:rsid w:val="00B54044"/>
    <w:rsid w:val="00B54942"/>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398"/>
    <w:rsid w:val="00B7596B"/>
    <w:rsid w:val="00B76B4E"/>
    <w:rsid w:val="00B8010A"/>
    <w:rsid w:val="00B81DD3"/>
    <w:rsid w:val="00B82ACE"/>
    <w:rsid w:val="00B833BA"/>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423D"/>
    <w:rsid w:val="00BC437F"/>
    <w:rsid w:val="00BC5251"/>
    <w:rsid w:val="00BC568D"/>
    <w:rsid w:val="00BC6678"/>
    <w:rsid w:val="00BC737B"/>
    <w:rsid w:val="00BC7988"/>
    <w:rsid w:val="00BD04F7"/>
    <w:rsid w:val="00BD1AAF"/>
    <w:rsid w:val="00BD3B2C"/>
    <w:rsid w:val="00BD3E42"/>
    <w:rsid w:val="00BD4DE5"/>
    <w:rsid w:val="00BD56D8"/>
    <w:rsid w:val="00BD6ADD"/>
    <w:rsid w:val="00BE052C"/>
    <w:rsid w:val="00BE1F51"/>
    <w:rsid w:val="00BE1FC9"/>
    <w:rsid w:val="00BE20FE"/>
    <w:rsid w:val="00BE3348"/>
    <w:rsid w:val="00BE3AE0"/>
    <w:rsid w:val="00BE5F42"/>
    <w:rsid w:val="00BE7EF2"/>
    <w:rsid w:val="00BF016A"/>
    <w:rsid w:val="00BF0C5E"/>
    <w:rsid w:val="00BF1080"/>
    <w:rsid w:val="00BF1619"/>
    <w:rsid w:val="00BF1CB2"/>
    <w:rsid w:val="00BF229F"/>
    <w:rsid w:val="00BF46E3"/>
    <w:rsid w:val="00BF5D45"/>
    <w:rsid w:val="00BF610E"/>
    <w:rsid w:val="00BF7DCE"/>
    <w:rsid w:val="00C0050D"/>
    <w:rsid w:val="00C00563"/>
    <w:rsid w:val="00C030FD"/>
    <w:rsid w:val="00C05A64"/>
    <w:rsid w:val="00C05F4F"/>
    <w:rsid w:val="00C07525"/>
    <w:rsid w:val="00C07708"/>
    <w:rsid w:val="00C07F3F"/>
    <w:rsid w:val="00C1010A"/>
    <w:rsid w:val="00C108D4"/>
    <w:rsid w:val="00C11792"/>
    <w:rsid w:val="00C138F6"/>
    <w:rsid w:val="00C14EDC"/>
    <w:rsid w:val="00C163DA"/>
    <w:rsid w:val="00C163E3"/>
    <w:rsid w:val="00C16A9B"/>
    <w:rsid w:val="00C17214"/>
    <w:rsid w:val="00C17584"/>
    <w:rsid w:val="00C2119E"/>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37B4"/>
    <w:rsid w:val="00C56278"/>
    <w:rsid w:val="00C57047"/>
    <w:rsid w:val="00C60417"/>
    <w:rsid w:val="00C60DD3"/>
    <w:rsid w:val="00C61D10"/>
    <w:rsid w:val="00C62642"/>
    <w:rsid w:val="00C63B2F"/>
    <w:rsid w:val="00C64788"/>
    <w:rsid w:val="00C65312"/>
    <w:rsid w:val="00C67A16"/>
    <w:rsid w:val="00C715E4"/>
    <w:rsid w:val="00C71B59"/>
    <w:rsid w:val="00C722E7"/>
    <w:rsid w:val="00C72FEE"/>
    <w:rsid w:val="00C74F19"/>
    <w:rsid w:val="00C8035D"/>
    <w:rsid w:val="00C806EE"/>
    <w:rsid w:val="00C81138"/>
    <w:rsid w:val="00C811B1"/>
    <w:rsid w:val="00C81A17"/>
    <w:rsid w:val="00C821E7"/>
    <w:rsid w:val="00C82905"/>
    <w:rsid w:val="00C83786"/>
    <w:rsid w:val="00C84D3C"/>
    <w:rsid w:val="00C85459"/>
    <w:rsid w:val="00C86DC5"/>
    <w:rsid w:val="00C87FF0"/>
    <w:rsid w:val="00C9044D"/>
    <w:rsid w:val="00C94EB5"/>
    <w:rsid w:val="00C95021"/>
    <w:rsid w:val="00C96C6B"/>
    <w:rsid w:val="00C970D6"/>
    <w:rsid w:val="00C97AC4"/>
    <w:rsid w:val="00C97F9A"/>
    <w:rsid w:val="00CA081F"/>
    <w:rsid w:val="00CA0A21"/>
    <w:rsid w:val="00CA3E2D"/>
    <w:rsid w:val="00CA416D"/>
    <w:rsid w:val="00CA4B8A"/>
    <w:rsid w:val="00CA4C2C"/>
    <w:rsid w:val="00CA62DF"/>
    <w:rsid w:val="00CA69DB"/>
    <w:rsid w:val="00CA70F4"/>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58AB"/>
    <w:rsid w:val="00CC6FFC"/>
    <w:rsid w:val="00CD0393"/>
    <w:rsid w:val="00CD074A"/>
    <w:rsid w:val="00CD0B4A"/>
    <w:rsid w:val="00CD4E70"/>
    <w:rsid w:val="00CD75A6"/>
    <w:rsid w:val="00CE00AD"/>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4E1F"/>
    <w:rsid w:val="00CF6835"/>
    <w:rsid w:val="00CF68B7"/>
    <w:rsid w:val="00CF6D2B"/>
    <w:rsid w:val="00CF6DFC"/>
    <w:rsid w:val="00D007E7"/>
    <w:rsid w:val="00D01534"/>
    <w:rsid w:val="00D02BA3"/>
    <w:rsid w:val="00D02E92"/>
    <w:rsid w:val="00D03DDC"/>
    <w:rsid w:val="00D04C10"/>
    <w:rsid w:val="00D057D1"/>
    <w:rsid w:val="00D062B5"/>
    <w:rsid w:val="00D07947"/>
    <w:rsid w:val="00D07A6C"/>
    <w:rsid w:val="00D11A16"/>
    <w:rsid w:val="00D12AFF"/>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3B26"/>
    <w:rsid w:val="00D74696"/>
    <w:rsid w:val="00D74757"/>
    <w:rsid w:val="00D75372"/>
    <w:rsid w:val="00D76A0A"/>
    <w:rsid w:val="00D80534"/>
    <w:rsid w:val="00D80BF2"/>
    <w:rsid w:val="00D835DB"/>
    <w:rsid w:val="00D85098"/>
    <w:rsid w:val="00D8515D"/>
    <w:rsid w:val="00D86314"/>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419"/>
    <w:rsid w:val="00DD1CDF"/>
    <w:rsid w:val="00DD1D27"/>
    <w:rsid w:val="00DD2358"/>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67F6"/>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7D1"/>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0AA2"/>
    <w:rsid w:val="00E2129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667F"/>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401"/>
    <w:rsid w:val="00EA0517"/>
    <w:rsid w:val="00EA11DC"/>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24B"/>
    <w:rsid w:val="00EF17A6"/>
    <w:rsid w:val="00EF2786"/>
    <w:rsid w:val="00EF371B"/>
    <w:rsid w:val="00EF518C"/>
    <w:rsid w:val="00EF5B7A"/>
    <w:rsid w:val="00F00B36"/>
    <w:rsid w:val="00F01297"/>
    <w:rsid w:val="00F01E41"/>
    <w:rsid w:val="00F02BB5"/>
    <w:rsid w:val="00F03D48"/>
    <w:rsid w:val="00F0529E"/>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5DD2"/>
    <w:rsid w:val="00F27479"/>
    <w:rsid w:val="00F30966"/>
    <w:rsid w:val="00F30C14"/>
    <w:rsid w:val="00F30D12"/>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0F36"/>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8B7"/>
    <w:rsid w:val="00FA2D33"/>
    <w:rsid w:val="00FA32B8"/>
    <w:rsid w:val="00FA37B9"/>
    <w:rsid w:val="00FA3E0C"/>
    <w:rsid w:val="00FA3E9D"/>
    <w:rsid w:val="00FA4EFF"/>
    <w:rsid w:val="00FA56EF"/>
    <w:rsid w:val="00FA58E6"/>
    <w:rsid w:val="00FB2DF5"/>
    <w:rsid w:val="00FB33A9"/>
    <w:rsid w:val="00FB36FF"/>
    <w:rsid w:val="00FB5B9A"/>
    <w:rsid w:val="00FB7657"/>
    <w:rsid w:val="00FB7701"/>
    <w:rsid w:val="00FC048D"/>
    <w:rsid w:val="00FC1715"/>
    <w:rsid w:val="00FC1CD7"/>
    <w:rsid w:val="00FC2C5E"/>
    <w:rsid w:val="00FC32C5"/>
    <w:rsid w:val="00FC43AC"/>
    <w:rsid w:val="00FC4D6B"/>
    <w:rsid w:val="00FC5248"/>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22005557">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9506530">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427"/>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Communication</c:v>
                </c:pt>
                <c:pt idx="3">
                  <c:v>Hearing</c:v>
                </c:pt>
                <c:pt idx="4">
                  <c:v>Remembering and Concentrating</c:v>
                </c:pt>
              </c:strCache>
            </c:strRef>
          </c:cat>
          <c:val>
            <c:numRef>
              <c:f>Sheet1!$B$2:$B$6</c:f>
              <c:numCache>
                <c:formatCode>General</c:formatCode>
                <c:ptCount val="5"/>
                <c:pt idx="0">
                  <c:v>0.70000000000000062</c:v>
                </c:pt>
                <c:pt idx="1">
                  <c:v>0.5</c:v>
                </c:pt>
                <c:pt idx="2">
                  <c:v>0.4</c:v>
                </c:pt>
                <c:pt idx="3">
                  <c:v>0.30000000000000032</c:v>
                </c:pt>
                <c:pt idx="4">
                  <c:v>0.30000000000000032</c:v>
                </c:pt>
              </c:numCache>
            </c:numRef>
          </c:val>
        </c:ser>
        <c:axId val="105745792"/>
        <c:axId val="112453120"/>
      </c:barChart>
      <c:catAx>
        <c:axId val="105745792"/>
        <c:scaling>
          <c:orientation val="minMax"/>
        </c:scaling>
        <c:axPos val="b"/>
        <c:title>
          <c:tx>
            <c:rich>
              <a:bodyPr/>
              <a:lstStyle/>
              <a:p>
                <a:pPr>
                  <a:defRPr/>
                </a:pPr>
                <a:r>
                  <a:rPr lang="en-US"/>
                  <a:t>Type of Disability</a:t>
                </a:r>
              </a:p>
            </c:rich>
          </c:tx>
          <c:layout>
            <c:manualLayout>
              <c:xMode val="edge"/>
              <c:yMode val="edge"/>
              <c:x val="0.42565073519207802"/>
              <c:y val="0.88624566351982936"/>
            </c:manualLayout>
          </c:layout>
        </c:title>
        <c:numFmt formatCode="General" sourceLinked="1"/>
        <c:tickLblPos val="nextTo"/>
        <c:txPr>
          <a:bodyPr rot="0" vert="horz"/>
          <a:lstStyle/>
          <a:p>
            <a:pPr>
              <a:defRPr/>
            </a:pPr>
            <a:endParaRPr lang="ar-SA"/>
          </a:p>
        </c:txPr>
        <c:crossAx val="112453120"/>
        <c:crosses val="autoZero"/>
        <c:auto val="1"/>
        <c:lblAlgn val="ctr"/>
        <c:lblOffset val="100"/>
        <c:tickLblSkip val="1"/>
        <c:tickMarkSkip val="1"/>
      </c:catAx>
      <c:valAx>
        <c:axId val="112453120"/>
        <c:scaling>
          <c:orientation val="minMax"/>
          <c:max val="2"/>
        </c:scaling>
        <c:axPos val="l"/>
        <c:title>
          <c:tx>
            <c:rich>
              <a:bodyPr/>
              <a:lstStyle/>
              <a:p>
                <a:pPr>
                  <a:defRPr/>
                </a:pPr>
                <a:r>
                  <a:rPr lang="en-US"/>
                  <a:t>Percentage</a:t>
                </a:r>
              </a:p>
            </c:rich>
          </c:tx>
          <c:layout>
            <c:manualLayout>
              <c:xMode val="edge"/>
              <c:yMode val="edge"/>
              <c:x val="0"/>
              <c:y val="0.36121646956294801"/>
            </c:manualLayout>
          </c:layout>
        </c:title>
        <c:numFmt formatCode="#,##0.0" sourceLinked="0"/>
        <c:tickLblPos val="nextTo"/>
        <c:txPr>
          <a:bodyPr rot="0" vert="horz"/>
          <a:lstStyle/>
          <a:p>
            <a:pPr>
              <a:defRPr/>
            </a:pPr>
            <a:endParaRPr lang="ar-SA"/>
          </a:p>
        </c:txPr>
        <c:crossAx val="105745792"/>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625"/>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5.1294273355903593E-2"/>
                  <c:y val="3.5144628942107625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8.1728063529208764E-2"/>
                  <c:y val="-9.6318387662682053E-2"/>
                </c:manualLayout>
              </c:layout>
              <c:dLblPos val="bestFit"/>
              <c:showCatName val="1"/>
              <c:showPercent val="1"/>
            </c:dLbl>
            <c:dLbl>
              <c:idx val="7"/>
              <c:layout>
                <c:manualLayout>
                  <c:x val="-0.11000846360611007"/>
                  <c:y val="-0.18411386493988968"/>
                </c:manualLayout>
              </c:layout>
              <c:tx>
                <c:rich>
                  <a:bodyPr/>
                  <a:lstStyle/>
                  <a:p>
                    <a:r>
                      <a:rPr lang="en-US"/>
                      <a:t>Higher Diploma and above
0.9%</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612"/>
                </c:manualLayout>
              </c:layout>
              <c:dLblPos val="bestFit"/>
              <c:showCatName val="1"/>
              <c:showPercent val="1"/>
            </c:dLbl>
            <c:dLbl>
              <c:idx val="10"/>
              <c:layout>
                <c:manualLayout>
                  <c:x val="9.6167681274484232E-2"/>
                  <c:y val="-0.16196139666131451"/>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0.0</c:formatCode>
                <c:ptCount val="8"/>
                <c:pt idx="0">
                  <c:v>3.8</c:v>
                </c:pt>
                <c:pt idx="1">
                  <c:v>12.4</c:v>
                </c:pt>
                <c:pt idx="2">
                  <c:v>21.2</c:v>
                </c:pt>
                <c:pt idx="3">
                  <c:v>29.6</c:v>
                </c:pt>
                <c:pt idx="4">
                  <c:v>17.5</c:v>
                </c:pt>
                <c:pt idx="5">
                  <c:v>4.0999999999999996</c:v>
                </c:pt>
                <c:pt idx="6">
                  <c:v>10.5</c:v>
                </c:pt>
                <c:pt idx="7">
                  <c:v>0.9</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0838670366E-2"/>
          <c:y val="5.7833264867250524E-2"/>
          <c:w val="0.83628463489433869"/>
          <c:h val="0.74741620354505311"/>
        </c:manualLayout>
      </c:layout>
      <c:lineChart>
        <c:grouping val="standard"/>
        <c:ser>
          <c:idx val="0"/>
          <c:order val="0"/>
          <c:tx>
            <c:strRef>
              <c:f>Sheet1!$B$1</c:f>
              <c:strCache>
                <c:ptCount val="1"/>
                <c:pt idx="0">
                  <c:v>Hebron Governorate Males</c:v>
                </c:pt>
              </c:strCache>
            </c:strRef>
          </c:tx>
          <c:dLbls>
            <c:dLbl>
              <c:idx val="0"/>
              <c:layout>
                <c:manualLayout>
                  <c:x val="-3.4402207505995215E-2"/>
                  <c:y val="-4.1566007334739564E-2"/>
                </c:manualLayout>
              </c:layout>
              <c:dLblPos val="r"/>
              <c:showVal val="1"/>
            </c:dLbl>
            <c:dLbl>
              <c:idx val="1"/>
              <c:layout>
                <c:manualLayout>
                  <c:x val="-3.4400769203939384E-2"/>
                  <c:y val="-3.8610613874704956E-2"/>
                </c:manualLayout>
              </c:layout>
              <c:tx>
                <c:rich>
                  <a:bodyPr/>
                  <a:lstStyle/>
                  <a:p>
                    <a:r>
                      <a:rPr lang="en-US"/>
                      <a:t>3.9</a:t>
                    </a:r>
                  </a:p>
                </c:rich>
              </c:tx>
              <c:dLblPos val="r"/>
              <c:showVal val="1"/>
            </c:dLbl>
            <c:dLbl>
              <c:idx val="2"/>
              <c:layout>
                <c:manualLayout>
                  <c:x val="-1.1997057233994125E-2"/>
                  <c:y val="-3.8667373321782852E-3"/>
                </c:manualLayout>
              </c:layout>
              <c:tx>
                <c:rich>
                  <a:bodyPr/>
                  <a:lstStyle/>
                  <a:p>
                    <a:r>
                      <a:rPr lang="en-US"/>
                      <a:t>2.1</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8.4</c:v>
                </c:pt>
                <c:pt idx="1">
                  <c:v>3.9</c:v>
                </c:pt>
                <c:pt idx="2">
                  <c:v>2.1</c:v>
                </c:pt>
              </c:numCache>
            </c:numRef>
          </c:val>
        </c:ser>
        <c:ser>
          <c:idx val="1"/>
          <c:order val="1"/>
          <c:tx>
            <c:strRef>
              <c:f>Sheet1!$C$1</c:f>
              <c:strCache>
                <c:ptCount val="1"/>
                <c:pt idx="0">
                  <c:v>Hebron Governorate Females</c:v>
                </c:pt>
              </c:strCache>
            </c:strRef>
          </c:tx>
          <c:dLbls>
            <c:dLbl>
              <c:idx val="0"/>
              <c:layout>
                <c:manualLayout>
                  <c:x val="-3.9472581827700776E-2"/>
                  <c:y val="-4.7744627895707707E-2"/>
                </c:manualLayout>
              </c:layout>
              <c:tx>
                <c:rich>
                  <a:bodyPr/>
                  <a:lstStyle/>
                  <a:p>
                    <a:r>
                      <a:rPr lang="en-US"/>
                      <a:t>18.6</a:t>
                    </a:r>
                  </a:p>
                </c:rich>
              </c:tx>
              <c:dLblPos val="r"/>
              <c:showVal val="1"/>
            </c:dLbl>
            <c:dLbl>
              <c:idx val="1"/>
              <c:layout>
                <c:manualLayout>
                  <c:x val="-2.7542405639294699E-2"/>
                  <c:y val="-4.7744627895707541E-2"/>
                </c:manualLayout>
              </c:layout>
              <c:tx>
                <c:rich>
                  <a:bodyPr/>
                  <a:lstStyle/>
                  <a:p>
                    <a:r>
                      <a:rPr lang="en-US"/>
                      <a:t>9.8</a:t>
                    </a:r>
                  </a:p>
                </c:rich>
              </c:tx>
              <c:dLblPos val="r"/>
              <c:showVal val="1"/>
            </c:dLbl>
            <c:dLbl>
              <c:idx val="2"/>
              <c:layout>
                <c:manualLayout>
                  <c:x val="-2.5259101125938807E-2"/>
                  <c:y val="-3.8734065672099256E-2"/>
                </c:manualLayout>
              </c:layout>
              <c:tx>
                <c:rich>
                  <a:bodyPr/>
                  <a:lstStyle/>
                  <a:p>
                    <a:r>
                      <a:rPr lang="en-US"/>
                      <a:t>5.5</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18.600000000000001</c:v>
                </c:pt>
                <c:pt idx="1">
                  <c:v>9.8000000000000007</c:v>
                </c:pt>
                <c:pt idx="2">
                  <c:v>5.5</c:v>
                </c:pt>
              </c:numCache>
            </c:numRef>
          </c:val>
        </c:ser>
        <c:ser>
          <c:idx val="2"/>
          <c:order val="2"/>
          <c:tx>
            <c:strRef>
              <c:f>Sheet1!$D$1</c:f>
              <c:strCache>
                <c:ptCount val="1"/>
                <c:pt idx="0">
                  <c:v>Palestine Males</c:v>
                </c:pt>
              </c:strCache>
            </c:strRef>
          </c:tx>
          <c:dLbls>
            <c:dLbl>
              <c:idx val="0"/>
              <c:layout>
                <c:manualLayout>
                  <c:x val="-3.6536108393319611E-2"/>
                  <c:y val="5.5826818413048394E-2"/>
                </c:manualLayout>
              </c:layout>
              <c:showVal val="1"/>
            </c:dLbl>
            <c:dLbl>
              <c:idx val="1"/>
              <c:layout>
                <c:manualLayout>
                  <c:x val="-4.3387280447685923E-2"/>
                  <c:y val="4.2310975077636627E-2"/>
                </c:manualLayout>
              </c:layout>
              <c:showVal val="1"/>
            </c:dLbl>
            <c:dLbl>
              <c:idx val="2"/>
              <c:layout>
                <c:manualLayout>
                  <c:x val="-1.370324304751762E-2"/>
                  <c:y val="1.9156313388773123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4.7963957588787312E-2"/>
                  <c:y val="5.2949823939290104E-2"/>
                </c:manualLayout>
              </c:layout>
              <c:showVal val="1"/>
            </c:dLbl>
            <c:dLbl>
              <c:idx val="1"/>
              <c:layout>
                <c:manualLayout>
                  <c:x val="-3.1972735546232985E-2"/>
                  <c:y val="5.3327983755446645E-2"/>
                </c:manualLayout>
              </c:layout>
              <c:showVal val="1"/>
            </c:dLbl>
            <c:dLbl>
              <c:idx val="2"/>
              <c:layout>
                <c:manualLayout>
                  <c:x val="-3.1976511089129196E-2"/>
                  <c:y val="3.1486239026802552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129127936"/>
        <c:axId val="129129856"/>
      </c:lineChart>
      <c:catAx>
        <c:axId val="129127936"/>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129129856"/>
        <c:crosses val="autoZero"/>
        <c:auto val="1"/>
        <c:lblAlgn val="ctr"/>
        <c:lblOffset val="100"/>
      </c:catAx>
      <c:valAx>
        <c:axId val="129129856"/>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212"/>
            </c:manualLayout>
          </c:layout>
        </c:title>
        <c:numFmt formatCode="General" sourceLinked="1"/>
        <c:tickLblPos val="nextTo"/>
        <c:crossAx val="129127936"/>
        <c:crosses val="autoZero"/>
        <c:crossBetween val="between"/>
        <c:majorUnit val="5"/>
      </c:valAx>
    </c:plotArea>
    <c:legend>
      <c:legendPos val="r"/>
      <c:layout>
        <c:manualLayout>
          <c:xMode val="edge"/>
          <c:yMode val="edge"/>
          <c:x val="0.64829379620770355"/>
          <c:y val="2.9594375706389082E-2"/>
          <c:w val="0.33572307219881303"/>
          <c:h val="0.28788612756062254"/>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531"/>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58"/>
                </c:manualLayout>
              </c:layout>
              <c:tx>
                <c:rich>
                  <a:bodyPr/>
                  <a:lstStyle/>
                  <a:p>
                    <a:r>
                      <a:rPr lang="en-US" sz="900">
                        <a:solidFill>
                          <a:sysClr val="windowText" lastClr="000000"/>
                        </a:solidFill>
                      </a:rPr>
                      <a:t>N</a:t>
                    </a:r>
                    <a:r>
                      <a:rPr lang="en-US"/>
                      <a:t>ever Married*
36.1%</a:t>
                    </a:r>
                  </a:p>
                </c:rich>
              </c:tx>
              <c:dLblPos val="bestFit"/>
            </c:dLbl>
            <c:dLbl>
              <c:idx val="1"/>
              <c:layout>
                <c:manualLayout>
                  <c:x val="-4.6618955314869356E-2"/>
                  <c:y val="8.9639497765484424E-2"/>
                </c:manualLayout>
              </c:layout>
              <c:tx>
                <c:rich>
                  <a:bodyPr/>
                  <a:lstStyle/>
                  <a:p>
                    <a:r>
                      <a:rPr lang="en-US"/>
                      <a:t>Married
61.0%</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2.9%</a:t>
                    </a:r>
                  </a:p>
                </c:rich>
              </c:tx>
              <c:dLblPos val="bestFit"/>
            </c:dLbl>
            <c:dLbl>
              <c:idx val="3"/>
              <c:layout>
                <c:manualLayout>
                  <c:x val="-9.7576861715815047E-2"/>
                  <c:y val="-3.1233237403576995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94"/>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36"/>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36.1</c:v>
                </c:pt>
                <c:pt idx="1">
                  <c:v>61</c:v>
                </c:pt>
                <c:pt idx="2">
                  <c:v>2.9</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95"/>
          <c:y val="5.4894252921440012E-2"/>
          <c:w val="0.83067845019924669"/>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799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Hebron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1.7</c:v>
                </c:pt>
                <c:pt idx="1">
                  <c:v>51.2</c:v>
                </c:pt>
                <c:pt idx="2">
                  <c:v>46.4</c:v>
                </c:pt>
                <c:pt idx="3">
                  <c:v>0.70000000000000062</c:v>
                </c:pt>
              </c:numCache>
            </c:numRef>
          </c:val>
        </c:ser>
        <c:dLbls>
          <c:showVal val="1"/>
        </c:dLbls>
        <c:axId val="129275776"/>
        <c:axId val="129286144"/>
      </c:barChart>
      <c:catAx>
        <c:axId val="129275776"/>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129286144"/>
        <c:crosses val="autoZero"/>
        <c:auto val="1"/>
        <c:lblAlgn val="ctr"/>
        <c:lblOffset val="100"/>
      </c:catAx>
      <c:valAx>
        <c:axId val="129286144"/>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129275776"/>
        <c:crosses val="autoZero"/>
        <c:crossBetween val="between"/>
        <c:majorUnit val="10"/>
        <c:minorUnit val="10"/>
      </c:valAx>
    </c:plotArea>
    <c:legend>
      <c:legendPos val="r"/>
      <c:layout>
        <c:manualLayout>
          <c:xMode val="edge"/>
          <c:yMode val="edge"/>
          <c:x val="0.77758483883010165"/>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973FC-3273-49DD-9E08-3EAE9664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34</Pages>
  <Words>8954</Words>
  <Characters>51040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684</cp:revision>
  <cp:lastPrinted>2019-04-15T05:48:00Z</cp:lastPrinted>
  <dcterms:created xsi:type="dcterms:W3CDTF">2018-04-25T11:43:00Z</dcterms:created>
  <dcterms:modified xsi:type="dcterms:W3CDTF">2019-04-15T06:02:00Z</dcterms:modified>
</cp:coreProperties>
</file>